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THIS GRACE BIBLE CHURCHES</w:t>
      </w:r>
    </w:p>
    <w:p>
      <w:pPr>
        <w:pStyle w:val="Heading1"/>
        <w:jc w:val="center"/>
      </w:pPr>
      <w:r>
        <w:t>PRAECEPTORIUS</w:t>
      </w:r>
    </w:p>
    <w:p>
      <w:pPr>
        <w:jc w:val="center"/>
      </w:pPr>
      <w:r>
        <w:t>The Elders' Circle / Circle of Elders</w:t>
      </w:r>
    </w:p>
    <w:p>
      <w:pPr>
        <w:pStyle w:val="Heading1"/>
        <w:jc w:val="center"/>
      </w:pPr>
      <w:r>
        <w:t>Complete Governing and Ministry Documents</w:t>
      </w:r>
    </w:p>
    <w:p>
      <w:pPr>
        <w:jc w:val="center"/>
      </w:pPr>
      <w:r>
        <w:t>Seventeen coordinated instruments for doctrine, governance, offices, affiliation, stewardship, and continuity.</w:t>
      </w:r>
    </w:p>
    <w:p/>
    <w:p>
      <w:pPr>
        <w:jc w:val="center"/>
      </w:pPr>
      <w:r>
        <w:t>A Pauline Dispensational Assembly</w:t>
      </w:r>
    </w:p>
    <w:p>
      <w:pPr>
        <w:jc w:val="center"/>
      </w:pPr>
      <w:r>
        <w:t>Private voluntary unincorporated religious assembly</w:t>
      </w:r>
    </w:p>
    <w:p>
      <w:pPr>
        <w:jc w:val="center"/>
      </w:pPr>
      <w:r>
        <w:t>King James Bible as final written authority</w:t>
      </w:r>
    </w:p>
    <w:p>
      <w:pPr>
        <w:jc w:val="center"/>
      </w:pPr>
      <w:r>
        <w:t>Gospel of Christ  |  1 Corinthians 15:1-4 KJB</w:t>
      </w:r>
    </w:p>
    <w:p>
      <w:pPr>
        <w:jc w:val="center"/>
      </w:pPr>
      <w:r>
        <w:t>Bishop Wesley Ray</w:t>
      </w:r>
    </w:p>
    <w:p>
      <w:pPr>
        <w:jc w:val="center"/>
      </w:pPr>
      <w:r>
        <w:t>Founding Bishop and Sole Initial Member of PRAECEPTORIUS</w:t>
      </w:r>
    </w:p>
    <w:p>
      <w:pPr>
        <w:jc w:val="center"/>
      </w:pPr>
      <w:r>
        <w:t>2100 W M. L. King Jr. Blvd, Ste# 4342</w:t>
        <w:br/>
        <w:t>Tyler TX 75712</w:t>
        <w:br/>
        <w:t>(903) 827-6211</w:t>
        <w:br/>
        <w:t>circleoftheelderstgbc@gmail.com</w:t>
      </w:r>
    </w:p>
    <w:p>
      <w:pPr>
        <w:jc w:val="center"/>
      </w:pPr>
      <w:r>
        <w:t>Edition 2026 10 03 R2</w:t>
      </w:r>
    </w:p>
    <w:p>
      <w:pPr>
        <w:jc w:val="center"/>
      </w:pPr>
      <w:r>
        <w:t>Effective upon actual authorized adoption or execution</w:t>
      </w:r>
    </w:p>
    <w:p>
      <w:r>
        <w:br w:type="page"/>
      </w:r>
    </w:p>
    <w:p>
      <w:pPr>
        <w:pStyle w:val="Heading1"/>
      </w:pPr>
      <w:r>
        <w:t>Document use and adoption</w:t>
      </w:r>
    </w:p>
    <w:p>
      <w:r>
        <w:t>This edition coordinates the private organizing instruments and ministry policies of TGBC. The executed adoption record establishes actual effect. A prepared document or certificate is not proof of adoption, ordination, affiliation, tax status, or civil filing.</w:t>
      </w:r>
    </w:p>
    <w:p>
      <w:r>
        <w:t>The Founding Bishop is the sole initial member of PRAECEPTORIUS, with additional seats restricted to expressly admitted qualified bishops and elders. Deacons remain outside the Circle. Assembly membership, recognized office, ministry assignment, and Circle membership are recorded separately.</w:t>
      </w:r>
    </w:p>
    <w:p>
      <w:r>
        <w:t>No bank account, organizational fundraising program, property acquisition, or paid worker is initiated by adopting conditional policies. Activity-specific authority and applicable civil requirements must be addressed if those activities are later undertaken.</w:t>
      </w:r>
    </w:p>
    <w:p>
      <w:r>
        <w:t>The KJB governs faith, doctrine, and ecclesiastical order. The documents preserve religious liberty without claiming that TGBC or its members exist beyond applicable law.</w:t>
      </w:r>
    </w:p>
    <w:p>
      <w:pPr>
        <w:pStyle w:val="Heading1"/>
      </w:pPr>
      <w:r>
        <w:t>Document contents</w:t>
      </w:r>
    </w:p>
    <w:p>
      <w:pPr>
        <w:spacing w:after="60" w:line="240" w:lineRule="auto"/>
      </w:pPr>
      <w:r>
        <w:rPr>
          <w:sz w:val="20"/>
        </w:rPr>
        <w:t>01  Constitution and Articles of Association</w:t>
      </w:r>
    </w:p>
    <w:p>
      <w:pPr>
        <w:spacing w:after="60" w:line="240" w:lineRule="auto"/>
      </w:pPr>
      <w:r>
        <w:rPr>
          <w:sz w:val="20"/>
        </w:rPr>
        <w:t>02  Bylaws</w:t>
      </w:r>
    </w:p>
    <w:p>
      <w:pPr>
        <w:spacing w:after="60" w:line="240" w:lineRule="auto"/>
      </w:pPr>
      <w:r>
        <w:rPr>
          <w:sz w:val="20"/>
        </w:rPr>
        <w:t>03  Statement of Faith and Foundational Doctrine</w:t>
      </w:r>
    </w:p>
    <w:p>
      <w:pPr>
        <w:spacing w:after="60" w:line="240" w:lineRule="auto"/>
      </w:pPr>
      <w:r>
        <w:rPr>
          <w:sz w:val="20"/>
        </w:rPr>
        <w:t>04  Governing Document Hierarchy</w:t>
      </w:r>
    </w:p>
    <w:p>
      <w:pPr>
        <w:spacing w:after="60" w:line="240" w:lineRule="auto"/>
      </w:pPr>
      <w:r>
        <w:rPr>
          <w:sz w:val="20"/>
        </w:rPr>
        <w:t>05  PRAECEPTORIUS Charter of the Elders Circle</w:t>
      </w:r>
    </w:p>
    <w:p>
      <w:pPr>
        <w:spacing w:after="60" w:line="240" w:lineRule="auto"/>
      </w:pPr>
      <w:r>
        <w:rPr>
          <w:sz w:val="20"/>
        </w:rPr>
        <w:t>06  Founding Bishop and Succession Declaration</w:t>
      </w:r>
    </w:p>
    <w:p>
      <w:pPr>
        <w:spacing w:after="60" w:line="240" w:lineRule="auto"/>
      </w:pPr>
      <w:r>
        <w:rPr>
          <w:sz w:val="20"/>
        </w:rPr>
        <w:t>07  Bishop Elder and Deacon Credentialing and Ordination Manual</w:t>
      </w:r>
    </w:p>
    <w:p>
      <w:pPr>
        <w:spacing w:after="60" w:line="240" w:lineRule="auto"/>
      </w:pPr>
      <w:r>
        <w:rPr>
          <w:sz w:val="20"/>
        </w:rPr>
        <w:t>08  Code of Doctrine Conduct and Ecclesiastical Discipline</w:t>
      </w:r>
    </w:p>
    <w:p>
      <w:pPr>
        <w:spacing w:after="60" w:line="240" w:lineRule="auto"/>
      </w:pPr>
      <w:r>
        <w:rPr>
          <w:sz w:val="20"/>
        </w:rPr>
        <w:t>09  Local Assembly Charter and Affiliation Agreement</w:t>
      </w:r>
    </w:p>
    <w:p>
      <w:pPr>
        <w:spacing w:after="60" w:line="240" w:lineRule="auto"/>
      </w:pPr>
      <w:r>
        <w:rPr>
          <w:sz w:val="20"/>
        </w:rPr>
        <w:t>10  Financial Stewardship and Internal Controls Policy</w:t>
      </w:r>
    </w:p>
    <w:p>
      <w:pPr>
        <w:spacing w:after="60" w:line="240" w:lineRule="auto"/>
      </w:pPr>
      <w:r>
        <w:rPr>
          <w:sz w:val="20"/>
        </w:rPr>
        <w:t>11  Conflict of Interest Policy</w:t>
      </w:r>
    </w:p>
    <w:p>
      <w:pPr>
        <w:spacing w:after="60" w:line="240" w:lineRule="auto"/>
      </w:pPr>
      <w:r>
        <w:rPr>
          <w:sz w:val="20"/>
        </w:rPr>
        <w:t>12  Doctrinal Position Paper Series</w:t>
      </w:r>
    </w:p>
    <w:p>
      <w:pPr>
        <w:spacing w:after="60" w:line="240" w:lineRule="auto"/>
      </w:pPr>
      <w:r>
        <w:rPr>
          <w:sz w:val="20"/>
        </w:rPr>
        <w:t>13  How to Be Saved by Grace Through Faith</w:t>
      </w:r>
    </w:p>
    <w:p>
      <w:pPr>
        <w:spacing w:after="60" w:line="240" w:lineRule="auto"/>
      </w:pPr>
      <w:r>
        <w:rPr>
          <w:sz w:val="20"/>
        </w:rPr>
        <w:t>14  General Adoption Resolution</w:t>
      </w:r>
    </w:p>
    <w:p>
      <w:pPr>
        <w:spacing w:after="60" w:line="240" w:lineRule="auto"/>
      </w:pPr>
      <w:r>
        <w:rPr>
          <w:sz w:val="20"/>
        </w:rPr>
        <w:t>15  Master Governing Document Register</w:t>
      </w:r>
    </w:p>
    <w:p>
      <w:pPr>
        <w:spacing w:after="60" w:line="240" w:lineRule="auto"/>
      </w:pPr>
      <w:r>
        <w:rPr>
          <w:sz w:val="20"/>
        </w:rPr>
        <w:t>16  Supplementary Ministry Administration Policies</w:t>
      </w:r>
    </w:p>
    <w:p>
      <w:pPr>
        <w:spacing w:after="60" w:line="240" w:lineRule="auto"/>
      </w:pPr>
      <w:r>
        <w:rPr>
          <w:sz w:val="20"/>
        </w:rPr>
        <w:t>17  Implementation and Formation Record Guide</w:t>
      </w:r>
    </w:p>
    <w:p>
      <w:r>
        <w:t>Supporting books include 37 forms, 12 ordination and credential records, separate formal certificates, and the KJB Scripture Supplement.</w:t>
      </w:r>
    </w:p>
    <w:p>
      <w:pPr>
        <w:pStyle w:val="Heading1"/>
        <w:pageBreakBefore/>
      </w:pPr>
      <w:r>
        <w:t>01 Constitution and Articles of Association</w:t>
      </w:r>
    </w:p>
    <w:p>
      <w:pPr/>
      <w:r>
        <w:t>Edition 2026 10 03 R2  |  Operative only upon authorized adoption</w:t>
      </w:r>
    </w:p>
    <w:p>
      <w:pPr>
        <w:pStyle w:val="Heading2"/>
      </w:pPr>
      <w:r>
        <w:t>Preamble</w:t>
      </w:r>
    </w:p>
    <w:p>
      <w:r>
        <w:t>We join by mutual consent for a common religious and nonprofit purpose and adopt these Articles for THIS GRACE BIBLE CHURCHES, abbreviated TGBC. Jesus Christ is the Head of the Church, which is His Body. The King James Bible is our final written authority for faith, doctrine, conduct, assembly order, and ministry. These Articles provide a private organizing instrument for our assembly and its fellowship of voluntarily affiliated assemblies.</w:t>
      </w:r>
    </w:p>
    <w:p>
      <w:pPr>
        <w:pStyle w:val="Heading2"/>
      </w:pPr>
      <w:r>
        <w:t>Article I Name and unincorporated status</w:t>
      </w:r>
    </w:p>
    <w:p>
      <w:r>
        <w:t>The association name is THIS GRACE BIBLE CHURCHES. PRAECEPTORIUS, The Elders' Circle, and Circle of Elders name its internal ecclesiastical teaching and oversight body. They do not name a separate corporation, trust, or civil entity.</w:t>
      </w:r>
    </w:p>
    <w:p>
      <w:r>
        <w:t>TGBC operates as a private, voluntary, unincorporated religious assembly or fellowship of assemblies without a state certificate of formation. Adoption of these Articles does not incorporate TGBC. When the association consists of three or more members joined by mutual consent for a common nonprofit purpose, Texas Business Organizations Code Chapter 252 applies. A single member of PRAECEPTORIUS does not mean that the association itself has only one member.</w:t>
      </w:r>
    </w:p>
    <w:p>
      <w:r>
        <w:t>Unincorporated status does not establish immunity from applicable civil law, eliminate every filing obligation, or provide a special legal status through the use of an ecclesiastical title. The association preserves all applicable constitutional and statutory religious-freedom protections.</w:t>
      </w:r>
    </w:p>
    <w:p>
      <w:pPr>
        <w:pStyle w:val="Heading2"/>
      </w:pPr>
      <w:r>
        <w:t>Article II Purpose and ministry</w:t>
      </w:r>
    </w:p>
    <w:p>
      <w:r>
        <w:t>TGBC is organized exclusively for religious, charitable, and educational purposes within the meaning of section 501(c)(3) of the Internal Revenue Code. This purpose clause does not state that TGBC has applied for, received, or needs an IRS determination letter.</w:t>
      </w:r>
    </w:p>
    <w:p>
      <w:r>
        <w:t>Our work is to proclaim the Gospel of Christ, teach the Word rightly divided, edify the Body of Christ, prepare qualified men for oversight and service, establish Bible and house assemblies, distribute teaching materials, and provide benevolence consistent with our mission. Ministry may take place in homes, by electronic communication, or in other lawfully available settings.</w:t>
      </w:r>
    </w:p>
    <w:p>
      <w:r>
        <w:t>No adoption of this instrument alone authorizes the opening of a bank account, purchase or lease of property, paid employment, borrowing, or collection of organizational funds. Each such activity requires an actual written authorization under the Bylaws and applicable review of resulting obligations.</w:t>
      </w:r>
    </w:p>
    <w:p>
      <w:pPr>
        <w:pStyle w:val="Heading2"/>
      </w:pPr>
      <w:r>
        <w:t>Article III Scripture and foundational doctrine</w:t>
      </w:r>
    </w:p>
    <w:p>
      <w:r>
        <w:t>TGBC receives the King James Bible, Authorized Version of 1611 in its standardized 1769 textual tradition and Pure Cambridge Edition text form, as its official Bible and final written authority. Human instruments and officeholders remain subordinate to Scripture.</w:t>
      </w:r>
    </w:p>
    <w:p>
      <w:r>
        <w:t>The foundational doctrine includes the Gospel of Christ in 1 Corinthians 15:1-4 KJB; salvation by grace through faith apart from works; right division; Paul's distinctive apostleship and ministry; the revelation of the Mystery; the Dispensation of the Grace of God; and the distinction between Israel's prophetic program and the Body of Christ. The Statement of Faith provides the full confession.</w:t>
      </w:r>
    </w:p>
    <w:p>
      <w:r>
        <w:t>TGBC does not impose water baptism as a condition of salvation, membership in the Body of Christ, or fellowship. It does not impose the Lord's Supper as a required ordinance for the Body of Christ. Giving, ordination, and local membership do not confer salvation.</w:t>
      </w:r>
    </w:p>
    <w:p>
      <w:pPr>
        <w:pStyle w:val="Heading2"/>
      </w:pPr>
      <w:r>
        <w:t>Article IV Offices and PRAECEPTORIUS</w:t>
      </w:r>
    </w:p>
    <w:p>
      <w:r>
        <w:t>TGBC recognizes the offices of bishop and deacon. Within TGBC, elder describes a qualified man recognized for the teaching and oversight work associated with the office of bishop, with Titus 1:5-9 KJB as a doctrinal foundation. Elder is not a third ordained office. Pastor is not established as a separate ecclesiastical office.</w:t>
      </w:r>
    </w:p>
    <w:p>
      <w:r>
        <w:t>Only qualified, recognized bishops or elders may be admitted to PRAECEPTORIUS. A deacon is not eligible by virtue of the deacon's office, ordination, service, or local leadership. A man serving as a deacon must first be separately examined and recognized as a bishop or elder, and then expressly admitted, before becoming a member of PRAECEPTORIUS.</w:t>
      </w:r>
    </w:p>
    <w:p>
      <w:r>
        <w:t>Ordination, ministry assignment, and admission to PRAECEPTORIUS are distinct recorded actions. They may occur on the same date, but no certificate or title substitutes for the required decision.</w:t>
      </w:r>
    </w:p>
    <w:p>
      <w:pPr>
        <w:pStyle w:val="Heading2"/>
      </w:pPr>
      <w:r>
        <w:t>Article V Founding Bishop</w:t>
      </w:r>
    </w:p>
    <w:p>
      <w:r>
        <w:t>Bishop Wesley Ray, identified in earlier records as Wesley Scott Ray, is the unique Founding Bishop. He is the sole initial member and presiding officer of PRAECEPTORIUS until another qualified bishop or elder is expressly admitted and recorded. His title may be stated as Founding Bishop and Sole Initial Member of PRAECEPTORIUS. This does not mean that he is the only assembly member.</w:t>
      </w:r>
    </w:p>
    <w:p>
      <w:r>
        <w:t>The Founding Bishop title and historical office belong to him for his natural life and may not be transferred, inherited, duplicated, or recreated. No internal vote or subordinate instrument may appoint another Founding Bishop, appoint a co-Founding Bishop, or deprive him of that title or office.</w:t>
      </w:r>
    </w:p>
    <w:p>
      <w:r>
        <w:t>During his natural life, the Founding Bishop directs ordinary ecclesiastical administration, approves recognition and credential actions, admits Circle members, recognizes affiliated assemblies, and approves amendments as provided in the Bylaws. He remains subject to Scripture, the adopted instruments, financial controls, safeguarding duties, and applicable civil law. Protection of his historical office does not authorize misconduct, concealment, self-approved private benefits, or interference with lawful protective action.</w:t>
      </w:r>
    </w:p>
    <w:p>
      <w:pPr>
        <w:pStyle w:val="Heading2"/>
      </w:pPr>
      <w:r>
        <w:t>Article VI Membership and assemblies</w:t>
      </w:r>
    </w:p>
    <w:p>
      <w:r>
        <w:t>Local fellowship membership is voluntary. Members profess faith in the Gospel of Christ, affirm the foundational doctrine, and accept the assembly's orderly fellowship. Water baptism and financial giving are not prerequisites. A member may withdraw by written notice. Membership in the spiritual Body of Christ is not created or terminated by an administrative entry.</w:t>
      </w:r>
    </w:p>
    <w:p>
      <w:r>
        <w:t>Local assemblies may affiliate by a written agreement. The agreement must identify whether the local assembly is a ministry unit of TGBC or an independently organized affiliated assembly. Affiliation alone does not transfer property, funds, debts, or authority to bind another party. Actual ownership and legal responsibility depend on the applicable instruments and law.</w:t>
      </w:r>
    </w:p>
    <w:p>
      <w:pPr>
        <w:pStyle w:val="Heading2"/>
      </w:pPr>
      <w:r>
        <w:t>Article VII Ecclesiastical autonomy and civil responsibilities</w:t>
      </w:r>
    </w:p>
    <w:p>
      <w:r>
        <w:t>TGBC determines its internal doctrine, worship, teaching, ordination, ecclesiastical qualifications, fellowship, and spiritual governance through its adopted religious processes. It asserts protections available under the United States and Texas Constitutions and applicable religious-freedom statutes, including Texas Civil Practice and Remedies Code Chapter 110.</w:t>
      </w:r>
    </w:p>
    <w:p>
      <w:r>
        <w:t>These protections do not create a blanket exemption from civil, criminal, safety, property, employment, or tax law. Applicable obligations may attach to TGBC itself as well as to individuals. A religious-freedom objection shall be evaluated through lawful means; this instrument does not declare any government action automatically invalid.</w:t>
      </w:r>
    </w:p>
    <w:p>
      <w:r>
        <w:t>Private governance documents and records need not be filed as corporate formation documents merely because they exist. TGBC will make a filing or disclosure when a specific applicable requirement arises, while protecting religious liberty and legitimate confidentiality.</w:t>
      </w:r>
    </w:p>
    <w:p>
      <w:pPr>
        <w:pStyle w:val="Heading2"/>
      </w:pPr>
      <w:r>
        <w:t>Article VIII Funds and property if authorized</w:t>
      </w:r>
    </w:p>
    <w:p>
      <w:r>
        <w:t>Any funds or property actually received for TGBC belong to the lawful organizational owner, subject to accepted restrictions. They do not become personal assets of the founder, his family, any minister, or any member by reason of office or custody.</w:t>
      </w:r>
    </w:p>
    <w:p>
      <w:r>
        <w:t>No net earnings may inure to a private individual. Reasonable compensation for actual services, legitimate expense reimbursement, and genuine charitable assistance may be made only when authorized, documented, and consistent with organizational purposes and applicable requirements. Funds shall not be commingled with personal funds as an ordinary practice.</w:t>
      </w:r>
    </w:p>
    <w:p>
      <w:pPr>
        <w:pStyle w:val="Heading2"/>
      </w:pPr>
      <w:r>
        <w:t>Article IX Tax representations and public activities</w:t>
      </w:r>
    </w:p>
    <w:p>
      <w:r>
        <w:t>Churches and qualifying conventions or associations of churches meeting section 501(c)(3) requirements can be federally tax exempt without applying for recognition and are generally excepted from Form 990 annual reporting. TGBC shall determine its actual qualification and any separate obligations before making a tax representation. Federal church treatment does not automatically establish a Texas sales or property tax exemption.</w:t>
      </w:r>
    </w:p>
    <w:p>
      <w:r>
        <w:t>TGBC shall not undertake prohibited political campaign intervention or substantial lobbying inconsistent with its stated section 501(c)(3) purposes. These provisions do not prohibit scriptural teaching or other lawful religious expression. No title or declaration creates a tax exemption for an individual's personal income.</w:t>
      </w:r>
    </w:p>
    <w:p>
      <w:pPr>
        <w:pStyle w:val="Heading2"/>
      </w:pPr>
      <w:r>
        <w:t>Article X Succession and continuity</w:t>
      </w:r>
    </w:p>
    <w:p>
      <w:r>
        <w:t>Upon the Founding Bishop's death, his active founding office permanently ceases. Historical reference to him as the Founding Bishop may continue. No successor may use or inherit that title. An Overseeing Bishop shall be selected under the Succession Declaration.</w:t>
      </w:r>
    </w:p>
    <w:p>
      <w:r>
        <w:t>Existing PRAECEPTORIUS members retain their recorded authority and conduct succession. If none remain, the limited reconstitution procedure in the Bylaws and Succession Declaration applies. Deacons do not become PRAECEPTORIUS members or Overseeing Bishop merely because no bishop or elder remains.</w:t>
      </w:r>
    </w:p>
    <w:p>
      <w:r>
        <w:t>Absence or incapacity permits limited interim administration; it does not declare the founder dead, transfer the founding title, or trigger permanent succession. Death or departure of an individual does not by itself dissolve TGBC.</w:t>
      </w:r>
    </w:p>
    <w:p>
      <w:pPr>
        <w:pStyle w:val="Heading2"/>
      </w:pPr>
      <w:r>
        <w:t>Article XI Amendments and governing order</w:t>
      </w:r>
    </w:p>
    <w:p>
      <w:r>
        <w:t>The Constitution is the principal human organizational instrument. The Bylaws, Statement of Faith, Circle Charter, Succession Declaration, manuals, policies, agreements, and forms must be read consistently with it and with Scripture. Administrative voting does not create scriptural truth.</w:t>
      </w:r>
    </w:p>
    <w:p>
      <w:r>
        <w:t>Amendments require the written text, notice, approval, and record prescribed by the Bylaws. No amendment may create another Founding Bishop, admit a deacon to PRAECEPTORIUS without separate bishop or elder recognition, authorize private distribution of organizational assets, or silently replace the foundational Gospel or KJB authority.</w:t>
      </w:r>
    </w:p>
    <w:p>
      <w:pPr>
        <w:pStyle w:val="Heading2"/>
      </w:pPr>
      <w:r>
        <w:t>Article XII Dissolution and severability</w:t>
      </w:r>
    </w:p>
    <w:p>
      <w:r>
        <w:t>Dissolution requires the extraordinary approval prescribed by the Bylaws and a recorded plan to discharge lawful liabilities, safeguard records, and dispose of actual organizational assets. After liabilities are paid or provided for, remaining assets shall pass to one or more organizations qualifying for exempt purposes under section 501(c)(3), or to a federal, state, or local government for a public purpose. No surplus shall be distributed to private individuals.</w:t>
      </w:r>
    </w:p>
    <w:p>
      <w:r>
        <w:t>An invalid or inapplicable provision shall be limited to the extent required by controlling law without unnecessarily invalidating the remainder. This clause does not permit an officer to rewrite the instruments without amendment.</w:t>
      </w:r>
    </w:p>
    <w:p>
      <w:pPr>
        <w:pStyle w:val="Heading2"/>
      </w:pPr>
      <w:r>
        <w:t>Article XIII Adoption and signatures</w:t>
      </w:r>
    </w:p>
    <w:p>
      <w:r>
        <w:t>These Articles take effect only upon the actual authorized adoption shown below. For an initial association relying on Chapter 252, at least three actual consenting members shall sign. If TGBC already exists, use its controlling amendment process and record continuity; do not falsely declare a new entity or backdate an adoption.</w:t>
      </w:r>
    </w:p>
    <w:p>
      <w:r>
        <w:t>Founding Bishop Wesley Ray signature ________________________ Date __________</w:t>
      </w:r>
    </w:p>
    <w:p>
      <w:r>
        <w:t>Consenting member name __________________ Signature __________________ Date __________</w:t>
      </w:r>
    </w:p>
    <w:p>
      <w:r>
        <w:t>Consenting member name __________________ Signature __________________ Date __________</w:t>
      </w:r>
    </w:p>
    <w:p>
      <w:r>
        <w:t>Additional consenting members may sign an attached sheet identified with this instrument and edition.</w:t>
      </w:r>
    </w:p>
    <w:p>
      <w:r>
        <w:t>Adoption date __________ Effective date __________ Prior instrument and authority __________</w:t>
      </w:r>
    </w:p>
    <w:p>
      <w:r>
        <w:t>Custodian certification signature ________________________ Record reference __________</w:t>
      </w:r>
    </w:p>
    <w:p>
      <w:pPr>
        <w:pStyle w:val="Heading1"/>
        <w:pageBreakBefore/>
      </w:pPr>
      <w:r>
        <w:t>02 Bylaws</w:t>
      </w:r>
    </w:p>
    <w:p>
      <w:pPr/>
      <w:r>
        <w:t>Edition 2026 10 03 R2  |  Operative only upon authorized adoption</w:t>
      </w:r>
    </w:p>
    <w:p>
      <w:pPr>
        <w:pStyle w:val="Heading2"/>
      </w:pPr>
      <w:r>
        <w:t>Article I Application and definitions</w:t>
      </w:r>
    </w:p>
    <w:p>
      <w:r>
        <w:t>These Bylaws administer the Constitution. TGBC means the association, assembly member means a person received into a local fellowship, and Circle member means a qualified bishop or elder expressly admitted to PRAECEPTORIUS. These categories are distinct. Deacons, volunteers, donors, and ordinary members do not acquire Circle authority through service or giving.</w:t>
      </w:r>
    </w:p>
    <w:p>
      <w:r>
        <w:t>The Founding Bishop is Bishop Wesley Ray. After his death, the Overseeing Bishop is the qualified bishop selected through the Succession Declaration. The Charter supplies Circle meeting and voting rules; these Bylaws supply the common procedures across TGBC.</w:t>
      </w:r>
    </w:p>
    <w:p>
      <w:pPr>
        <w:pStyle w:val="Heading2"/>
      </w:pPr>
      <w:r>
        <w:t>Article II Initial administration</w:t>
      </w:r>
    </w:p>
    <w:p>
      <w:r>
        <w:t>The Founding Bishop is the sole initial Circle member. An action within his authority may be documented by a signed written decision identifying its subject, date, reasons, and governing provision. It shall be described as a sole-member action, not as a meeting of nonexistent elders or a unanimous multi-person vote.</w:t>
      </w:r>
    </w:p>
    <w:p>
      <w:r>
        <w:t>The association must separately record its actual consenting members. Having one Circle member does not waive Chapter 252's three-member definition. Before additional qualified leaders are recognized, members may assist in recordkeeping, hospitality, and other delegated work without being called elders or acquiring Circle votes.</w:t>
      </w:r>
    </w:p>
    <w:p>
      <w:pPr>
        <w:pStyle w:val="Heading2"/>
      </w:pPr>
      <w:r>
        <w:t>Article III Founding authority and delegation</w:t>
      </w:r>
    </w:p>
    <w:p>
      <w:r>
        <w:t>During his natural life, the Founding Bishop directs ordinary ministry, signs authorized ecclesiastical decisions, and presides when able. Admission of additional Circle members does not terminate his founding office. Circle votes during his lifetime require his written concurrence for ordination, affiliation, amendments, extraordinary financial commitments, and decisions reserved to him by the Constitution.</w:t>
      </w:r>
    </w:p>
    <w:p>
      <w:r>
        <w:t>A written delegation shall name the recipient, duties, spending or signing limits, duration, reporting obligations, and revocation method. A deacon may perform delegated administration but may not receive bishop or elder teaching oversight, Circle voting rights, or succession authority through an administrative delegation.</w:t>
      </w:r>
    </w:p>
    <w:p>
      <w:r>
        <w:t>No delegation gives authority to change foundational doctrine, create a founding office, conceal wrongdoing, or act outside applicable law.</w:t>
      </w:r>
    </w:p>
    <w:p>
      <w:pPr>
        <w:pStyle w:val="Heading2"/>
      </w:pPr>
      <w:r>
        <w:t>Article IV Local membership</w:t>
      </w:r>
    </w:p>
    <w:p>
      <w:r>
        <w:t>Receive applications or documented requests, provide the Statement of Faith, discuss reservations, and record acceptance by the responsible bishop or elder under the governing authority. Membership requires profession of faith in the Gospel of Christ, foundational doctrinal agreement, and acceptance of orderly fellowship. Giving and water baptism are not conditions.</w:t>
      </w:r>
    </w:p>
    <w:p>
      <w:r>
        <w:t>Maintain names, contact preferences, reception dates, local assembly, and current status. Minors may participate in fellowship with appropriate parent or lawful guardian involvement; do not treat their attendance as independent contractual consent.</w:t>
      </w:r>
    </w:p>
    <w:p>
      <w:r>
        <w:t>Members may request care, ask questions, raise concerns, participate in approved service, and withdraw voluntarily. Voting rights exist only where these instruments expressly provide them. Congregational preference does not establish doctrine or appoint Circle members automatically.</w:t>
      </w:r>
    </w:p>
    <w:p>
      <w:pPr>
        <w:pStyle w:val="Heading2"/>
      </w:pPr>
      <w:r>
        <w:t>Article V Recognition of offices and Circle admission</w:t>
      </w:r>
    </w:p>
    <w:p>
      <w:r>
        <w:t>Examine bishops and elders under 1 Timothy 3:1-7 and Titus 1:5-9 KJB. Examine deacons under 1 Timothy 3:8-13 KJB. Follow the Credentialing Manual and document the actual result before issuing a certificate.</w:t>
      </w:r>
    </w:p>
    <w:p>
      <w:r>
        <w:t>Record Circle admission separately, even where ordained recognition and admission occur together. The entry shall identify the bishop or elder qualification decision, appointment date, acceptance, local assembly, and voting status. A deacon remains outside PRAECEPTORIUS unless separately qualified and recognized as a bishop or elder and expressly admitted.</w:t>
      </w:r>
    </w:p>
    <w:p>
      <w:pPr>
        <w:pStyle w:val="Heading2"/>
      </w:pPr>
      <w:r>
        <w:t>Article VI Meetings and decisions</w:t>
      </w:r>
    </w:p>
    <w:p>
      <w:r>
        <w:t>Use the notice, quorum, voting, conflict, and minutes rules in the Circle Charter. The Founding Bishop may call meetings during his lifetime. Following his death or during a recorded incapacity, the authorized acting leader or any two remaining Circle members may call a meeting; a sole remaining member may act within the limited applicable authority.</w:t>
      </w:r>
    </w:p>
    <w:p>
      <w:r>
        <w:t>Record the number of eligible members, persons present, abstentions, actual votes, required concurrence, and final decision. Written consent without a meeting requires every eligible member's signed consent to the same text, plus any required founder concurrence. Electronic signatures or recorded electronic assent may be used when lawful and reliably attributable.</w:t>
      </w:r>
    </w:p>
    <w:p>
      <w:pPr>
        <w:pStyle w:val="Heading2"/>
      </w:pPr>
      <w:r>
        <w:t>Article VII Ordinary and extraordinary actions</w:t>
      </w:r>
    </w:p>
    <w:p>
      <w:r>
        <w:t>Ordinary ministry decisions include teaching schedules, fellowship arrangements, routine correspondence, and approved administrative work. The governing leader or authorized delegate may make them within recorded limits.</w:t>
      </w:r>
    </w:p>
    <w:p>
      <w:r>
        <w:t>Extraordinary actions include constitutional or bylaw amendments, Circle Charter or succession changes, admitting or removing Circle members, selecting an Overseeing Bishop, dissolution, borrowing, organizational bank accounts, paid employment, and substantial property commitments. They require the applicable recorded extraordinary approval and the Founding Bishop's written approval while he is living and able.</w:t>
      </w:r>
    </w:p>
    <w:p>
      <w:r>
        <w:t>No bank account, property acquisition, paid worker, or donation program is presumed to exist. Before initiating one, record its need, responsible persons, expected obligations, financial controls, and applicable civil or tax review. Optional forms alone are not authorization.</w:t>
      </w:r>
    </w:p>
    <w:p>
      <w:pPr>
        <w:pStyle w:val="Heading2"/>
      </w:pPr>
      <w:r>
        <w:t>Article VIII Absence and incapacity</w:t>
      </w:r>
    </w:p>
    <w:p>
      <w:r>
        <w:t>The founder may name a qualified bishop or elder as Acting Ecclesiastical Overseer for a stated period. An administrative custodian or deacon may preserve records and execute existing routine instructions without becoming the overseer or a Circle member.</w:t>
      </w:r>
    </w:p>
    <w:p>
      <w:r>
        <w:t>If no prior delegation covers a material incapacity, remaining Circle members may designate a qualified bishop or elder to handle essential temporary oversight by the extraordinary vote. Document the basis for inability to act and reassess at least every 90 days. Restoration of ability ends the temporary authority unless the founder continues it in writing.</w:t>
      </w:r>
    </w:p>
    <w:p>
      <w:r>
        <w:t>If no Circle member remains able to act, use the limited emergency reconstitution procedure in Article IX. Incapacity does not permit permanent constitutional amendments, dissolution, transfer of the founding office, or founder-dependent decisions unrelated to immediate preservation and protection.</w:t>
      </w:r>
    </w:p>
    <w:p>
      <w:pPr>
        <w:pStyle w:val="Heading2"/>
      </w:pPr>
      <w:r>
        <w:t>Article IX Emergency reconstitution when no Circle member can act</w:t>
      </w:r>
    </w:p>
    <w:p>
      <w:r>
        <w:t>This procedure applies only after the founder's death, or when he is materially incapacitated and no remaining Circle member can act. A records custodian or at least two adult assembly members may issue 14 days' written notice to all adult local members in good standing recorded before the triggering event. The custodian organizes the process without assuming ecclesiastical office.</w:t>
      </w:r>
    </w:p>
    <w:p>
      <w:r>
        <w:t>Participating adult members may identify qualified, willing bishops or elders from the TGBC fellowship or, if necessary, outside it. Candidates must affirm the TGBC doctrine and be examined by at least two independent qualified bishops or elders invited for that limited purpose. Those examiners are advisors, not automatic TGBC Circle members.</w:t>
      </w:r>
    </w:p>
    <w:p>
      <w:r>
        <w:t>At a meeting with more than half of the recorded eligible adult assembly members present, at least two-thirds of those present and voting must confirm the examined candidate or candidates for interim PRAECEPTORIUS membership. Abstentions do not count as votes; quorum must still be met. The action is limited to reconstituting qualified bishop or elder oversight and preserving continuity. No deacon enters the Circle through this procedure unless separately examined and recognized as a bishop or elder.</w:t>
      </w:r>
    </w:p>
    <w:p>
      <w:r>
        <w:t>Following death, the reconstituted Circle selects the Overseeing Bishop under the Succession Declaration. During incapacity, it provides temporary oversight only, subject to Article VIII. No self-appointed or hereditary successor is permitted. If the required qualification, quorum, or approval cannot be obtained, preserve records and protect persons and actual assets, continue voluntary fellowship where practical, and defer permanent leadership action rather than issue unsupported credentials.</w:t>
      </w:r>
    </w:p>
    <w:p>
      <w:pPr>
        <w:pStyle w:val="Heading2"/>
      </w:pPr>
      <w:r>
        <w:t>Article X Discipline and review</w:t>
      </w:r>
    </w:p>
    <w:p>
      <w:r>
        <w:t>Use the Code of Doctrine Conduct and Ecclesiastical Discipline for complaints, fair consideration, protective action, written findings, and reconsideration. Good-faith questions and reports are not misconduct. Internal processes never replace lawful reporting or emergency action.</w:t>
      </w:r>
    </w:p>
    <w:p>
      <w:r>
        <w:t>The founder's lifetime office and title remain protected under the Constitution. His conduct and transactions remain open to scriptural examination, independent review, lawful safety restrictions, and civil accountability. A particular financial recusal or protective access measure is not a transfer of his founding office.</w:t>
      </w:r>
    </w:p>
    <w:p>
      <w:pPr>
        <w:pStyle w:val="Heading2"/>
      </w:pPr>
      <w:r>
        <w:t>Article XI Amendments</w:t>
      </w:r>
    </w:p>
    <w:p>
      <w:r>
        <w:t>Provide the complete proposed text and explanation at least 14 days before an amendment meeting. While living and capable, the Founding Bishop's written approval is required. With more than one Circle member, amendments also require at least two-thirds of all eligible Circle members, rounded up. In the initial sole-member stage, the founder may approve in writing under his existing authority.</w:t>
      </w:r>
    </w:p>
    <w:p>
      <w:r>
        <w:t>After his death, amendments require at least two-thirds of all eligible Circle members, rounded up, with no founder concurrence. If no Circle exists, first complete emergency reconstitution. Proposed changes to foundational doctrinal wording must receive at least 30 days' notice, written KJB reasoning, and unanimous eligible Circle approval; they may clarify doctrine but may not abandon the protected foundational Gospel, KJB authority, right division, or stated Pauline identity.</w:t>
      </w:r>
    </w:p>
    <w:p>
      <w:r>
        <w:t>Record the text, notice, authority, actual approvals, effective date, and superseded clauses. New documents do not retroactively create prior ordinations, decisions, or tax status.</w:t>
      </w:r>
    </w:p>
    <w:p>
      <w:pPr>
        <w:pStyle w:val="Heading2"/>
      </w:pPr>
      <w:r>
        <w:t>Article XII Dissolution and records</w:t>
      </w:r>
    </w:p>
    <w:p>
      <w:r>
        <w:t>Dissolution requires 30 days' notice, a written plan, and at least two-thirds of all eligible Circle members, rounded up, plus founder approval while living and capable. Emergency reconstitution must precede dissolution if the Circle is empty. This internal procedure does not override an applicable court order or controlling law.</w:t>
      </w:r>
    </w:p>
    <w:p>
      <w:r>
        <w:t>Preserve executed governing instruments, permanent decisions, credentials, succession and affiliation records. Apply the Records Policy to financial and sensitive files. Complete asset and liability handling under the Constitution; record the final custodian and permitted disposition of records.</w:t>
      </w:r>
    </w:p>
    <w:p>
      <w:pPr>
        <w:pStyle w:val="Heading2"/>
      </w:pPr>
      <w:r>
        <w:t>Adoption</w:t>
      </w:r>
    </w:p>
    <w:p>
      <w:r>
        <w:t>Adopted by ________________________ Authority and record ________________________</w:t>
      </w:r>
    </w:p>
    <w:p>
      <w:r>
        <w:t>Founding Bishop or authorized chair signature __________________ Date __________</w:t>
      </w:r>
    </w:p>
    <w:p>
      <w:r>
        <w:t>Effective date __________ Custodian signature ________________________</w:t>
      </w:r>
    </w:p>
    <w:p>
      <w:pPr>
        <w:pStyle w:val="Heading1"/>
        <w:pageBreakBefore/>
      </w:pPr>
      <w:r>
        <w:t>03 Statement of Faith and Foundational Doctrine</w:t>
      </w:r>
    </w:p>
    <w:p>
      <w:pPr/>
      <w:r>
        <w:t>Edition 2026 10 03 R2  |  Operative only upon authorized adoption</w:t>
      </w:r>
    </w:p>
    <w:p>
      <w:pPr>
        <w:pStyle w:val="Heading2"/>
      </w:pPr>
      <w:r>
        <w:t>Scripture</w:t>
      </w:r>
    </w:p>
    <w:p>
      <w:r>
        <w:t>We believe that God inspired and preserved His Word. We receive the King James Bible, Authorized Version of 1611 in its standardized 1769 textual tradition and Pure Cambridge Edition text form, as our final written authority for faith, doctrine, conduct, ministry, and assembly order. No officeholder, institution, tradition, or human document stands above it. All Scripture is inspired and profitable; right division does not discard Scripture. References: 2 Timothy 3:16-17 KJB; Psalm 12:6-7 KJB; 2 Timothy 2:15 KJB.</w:t>
      </w:r>
    </w:p>
    <w:p>
      <w:pPr>
        <w:pStyle w:val="Heading2"/>
      </w:pPr>
      <w:r>
        <w:t>The Gospel of Christ and salvation</w:t>
      </w:r>
    </w:p>
    <w:p>
      <w:r>
        <w:t>We proclaim that Christ died for our sins according to the scriptures, was buried, and rose again the third day according to the scriptures. Salvation is God's gift by grace through faith in Jesus Christ and His finished work, apart from human works as its basis. Church membership, giving, ordination, ceremonies, and personal merit cannot add to that work. References: 1 Corinthians 15:1-4 KJB; Romans 3:24-28 KJB; Romans 4:5 KJB; Ephesians 2:8-9 KJB.</w:t>
      </w:r>
    </w:p>
    <w:p>
      <w:pPr>
        <w:pStyle w:val="Heading2"/>
      </w:pPr>
      <w:r>
        <w:t>Right division and Paul's ministry</w:t>
      </w:r>
    </w:p>
    <w:p>
      <w:r>
        <w:t>We recognize Paul's distinctive apostleship to the Gentiles and the revelation committed to him concerning the Dispensation of the Grace of God. We study all Scripture in context while receiving Romans through Philemon as the central doctrinal instruction for the Body of Christ. References: Romans 11:13 KJB; Galatians 1:11-12 KJB; Ephesians 3:1-9 KJB; 2 Timothy 2:15 KJB.</w:t>
      </w:r>
    </w:p>
    <w:p>
      <w:pPr>
        <w:pStyle w:val="Heading2"/>
      </w:pPr>
      <w:r>
        <w:t>The Mystery and the Body of Christ</w:t>
      </w:r>
    </w:p>
    <w:p>
      <w:r>
        <w:t>We distinguish the Mystery kept secret and later made manifest through Paul's ministry from Israel's prophetic program. The Body of Christ is not Israel's replacement, restoration, or institutional continuation. In Christ, believers are described as one Body, one new man, and a new creature. Institutional affiliation does not create membership in that spiritual Body. References: Romans 16:25-26 KJB; Ephesians 1:22-23 KJB; Ephesians 2:14-16 KJB; 2 Corinthians 5:17 KJB; Galatians 6:15 KJB.</w:t>
      </w:r>
    </w:p>
    <w:p>
      <w:pPr>
        <w:pStyle w:val="Heading2"/>
      </w:pPr>
      <w:r>
        <w:t>Baptism and the Lord's Supper</w:t>
      </w:r>
    </w:p>
    <w:p>
      <w:r>
        <w:t>We do not impose water baptism as a required ordinance for salvation, membership in the Body of Christ, or TGBC fellowship. We understand the Spirit's work of placing believers into one Body as central to the one baptism of the Body of Christ. We do not impose the Lord's Supper as a required ordinance for the Body of Christ or as a means of salvation. Biblical passages concerning these matters remain inspired Scripture to be studied in context. References: 1 Corinthians 1:17 KJB; 1 Corinthians 12:13 KJB; Ephesians 4:4-6 KJB; 1 Corinthians 11:23-26 KJB.</w:t>
      </w:r>
    </w:p>
    <w:p>
      <w:pPr>
        <w:pStyle w:val="Heading2"/>
      </w:pPr>
      <w:r>
        <w:t>Assurance and the catching away</w:t>
      </w:r>
    </w:p>
    <w:p>
      <w:r>
        <w:t>The believer's assurance rests in God's grace and Christ's sufficient work. Believers are sealed unto the day of redemption. We distinguish the catching away of the Body of Christ revealed by Paul from the prophetic return connected with Israel and the nations. References: Ephesians 1:13-14 KJB; Ephesians 4:30 KJB; 1 Thessalonians 4:13-18 KJB; 1 Corinthians 15:51-53 KJB; Acts 3:19-21 KJB.</w:t>
      </w:r>
    </w:p>
    <w:p>
      <w:pPr>
        <w:pStyle w:val="Heading2"/>
      </w:pPr>
      <w:r>
        <w:t>Offices and qualification</w:t>
      </w:r>
    </w:p>
    <w:p>
      <w:r>
        <w:t>We recognize bishop and deacon as ecclesiastical offices. Elder describes qualified bishop oversight within our order and is not a third ordained office. Pastor is not established as a separate office. Bishops and elders teach and oversee; deacons undertake proved service under assigned authority. Only bishops and elders may be admitted to PRAECEPTORIUS.</w:t>
      </w:r>
    </w:p>
    <w:p>
      <w:r>
        <w:t>Candidates must be examined according to the complete applicable Pauline qualifications. TGBC does not treat a bare history of divorce or remarriage as an automatic universal disqualification without examining present conduct, doctrine, household, testimony, and circumstances. This position does not remove marital faithfulness, blamelessness, or any other qualification. References: Philippians 1:1 KJB; 1 Timothy 3:1-13 KJB; Titus 1:5-9 KJB; 1 Timothy 5:19-22 KJB.</w:t>
      </w:r>
    </w:p>
    <w:p>
      <w:pPr>
        <w:pStyle w:val="Heading2"/>
      </w:pPr>
      <w:r>
        <w:t>Doctrine and institutional identity</w:t>
      </w:r>
    </w:p>
    <w:p>
      <w:r>
        <w:t>TGBC is a Pauline Dispensational Assembly. It does not claim denominational succession or external ecclesiastical control. Its doctrinal distinctions concern teaching, programs, and institutions and do not establish that every individual associated with another religious system is evil or unsaved.</w:t>
      </w:r>
    </w:p>
    <w:p>
      <w:r>
        <w:t>The unique Founding Bishop designation, Circle procedures, and succession rules are adopted organizational arrangements. They are not presented as phrases or offices expressly named in Scripture. All teaching and conduct remain subject to the KJB.</w:t>
      </w:r>
    </w:p>
    <w:p>
      <w:pPr>
        <w:pStyle w:val="Heading2"/>
      </w:pPr>
      <w:r>
        <w:t>Affirmation and adoption</w:t>
      </w:r>
    </w:p>
    <w:p>
      <w:r>
        <w:t>I affirm this Statement as the foundational confession of TGBC and acknowledge its relationship to Scripture and the Constitution.</w:t>
      </w:r>
    </w:p>
    <w:p>
      <w:r>
        <w:t>Name and office ________________________ Signature __________________ Date __________</w:t>
      </w:r>
    </w:p>
    <w:p>
      <w:r>
        <w:t>Adopting authority ________________________ Effective date __________ Record __________</w:t>
      </w:r>
    </w:p>
    <w:p>
      <w:pPr>
        <w:pStyle w:val="Heading1"/>
        <w:pageBreakBefore/>
      </w:pPr>
      <w:r>
        <w:t>04 Governing Document Hierarchy</w:t>
      </w:r>
    </w:p>
    <w:p>
      <w:pPr/>
      <w:r>
        <w:t>Edition 2026 10 03 R2  |  Operative only upon authorized adoption</w:t>
      </w:r>
    </w:p>
    <w:p>
      <w:pPr>
        <w:pStyle w:val="Heading2"/>
      </w:pPr>
      <w:r>
        <w:t>Purpose and supreme written authority</w:t>
      </w:r>
    </w:p>
    <w:p>
      <w:r>
        <w:t>This hierarchy prevents a form, resolution, policy, or isolated sentence from silently changing TGBC's doctrine or government. The King James Bible remains the supreme written authority for ecclesiastical faith, doctrine, conduct, and order. Civil obligations are evaluated under applicable law; the internal hierarchy does not invalidate a civil duty.</w:t>
      </w:r>
    </w:p>
    <w:p>
      <w:pPr>
        <w:pStyle w:val="Heading2"/>
      </w:pPr>
      <w:r>
        <w:t>Order of human instruments</w:t>
      </w:r>
    </w:p>
    <w:p>
      <w:r>
        <w:t>The Constitution and Articles of Association are the principal human organizing instrument. Next are the Bylaws, followed by the Statement of Faith and Foundational Doctrine. The PRAECEPTORIUS Charter and Founding Bishop and Succession Declaration implement those instruments. The Credentialing Manual and Discipline Code follow. Local assembly agreements, financial and conflict policies, and supplementary ministry policies implement their assigned subjects. Doctrinal position papers explain adopted doctrine. Resolutions, forms, certificates, minutes, and registers document authorized actions at the administrative level.</w:t>
      </w:r>
    </w:p>
    <w:p>
      <w:r>
        <w:t>A doctrinal question must be examined by Scripture and the adopted confession, not resolved merely by ranking documents. An administrative policy cannot redefine foundational doctrine because it appears newer or more specific.</w:t>
      </w:r>
    </w:p>
    <w:p>
      <w:pPr>
        <w:pStyle w:val="Heading2"/>
      </w:pPr>
      <w:r>
        <w:t>Conflicts and amendments</w:t>
      </w:r>
    </w:p>
    <w:p>
      <w:r>
        <w:t>Read related instruments together where possible. If a lower instrument conflicts with a higher one, the higher one controls and the incompatible lower provision must be corrected through its proper amendment procedure. An amendment resolution changes a higher document only if it expressly identifies that document and satisfies its own amendment requirements.</w:t>
      </w:r>
    </w:p>
    <w:p>
      <w:r>
        <w:t>Every adopted instrument shall have its title, edition, adoption and effective dates, approving authority, and register entry. Preserve superseded versions. Templates remain templates until an actual action is completed and signed; a printed certificate does not establish ordination or membership.</w:t>
      </w:r>
    </w:p>
    <w:p>
      <w:pPr>
        <w:pStyle w:val="Heading2"/>
      </w:pPr>
      <w:r>
        <w:t>Titles and consistent interpretation</w:t>
      </w:r>
    </w:p>
    <w:p>
      <w:r>
        <w:t>PRAECEPTORIUS means the internal Circle of bishops and elders. The Founding Bishop is its sole initial member. A deacon does not enter the Circle through ordination, committee service, delegated administration, or a certificate heading identifying the issuing body.</w:t>
      </w:r>
    </w:p>
    <w:p>
      <w:r>
        <w:t>Founding Bishop is a lifetime unique historical office. Acting Ecclesiastical Overseer is temporary. Overseeing Bishop is the successor oversight title after the founder's death. No administrative record shall blur these distinctions.</w:t>
      </w:r>
    </w:p>
    <w:p>
      <w:pPr>
        <w:pStyle w:val="Heading2"/>
      </w:pPr>
      <w:r>
        <w:t>Adoption</w:t>
      </w:r>
    </w:p>
    <w:p>
      <w:r>
        <w:t>Approved by ________________________ Signature __________________ Date __________</w:t>
      </w:r>
    </w:p>
    <w:p>
      <w:r>
        <w:t>Effective date __________ Register reference __________ Custodian __________________</w:t>
      </w:r>
    </w:p>
    <w:p>
      <w:pPr>
        <w:pStyle w:val="Heading1"/>
        <w:pageBreakBefore/>
      </w:pPr>
      <w:r>
        <w:t>05 PRAECEPTORIUS Charter of the Elders Circle</w:t>
      </w:r>
    </w:p>
    <w:p>
      <w:pPr/>
      <w:r>
        <w:t>Edition 2026 10 03 R2  |  Operative only upon authorized adoption</w:t>
      </w:r>
    </w:p>
    <w:p>
      <w:pPr>
        <w:pStyle w:val="Heading2"/>
      </w:pPr>
      <w:r>
        <w:t>Article I Identity and purpose</w:t>
      </w:r>
    </w:p>
    <w:p>
      <w:r>
        <w:t>PRAECEPTORIUS, The Elders' Circle, and Circle of Elders name the same internal TGBC teaching and oversight body. PRAECEPTORIUS is an adopted ecclesiastical designation, not a separate legal entity, incorporation status, or third ordained office. Its work is to preserve sound doctrine, examine qualified ministry, counsel assemblies, address ecclesiastical disputes, safeguard continuity, and perform the duties assigned by superior instruments.</w:t>
      </w:r>
    </w:p>
    <w:p>
      <w:pPr>
        <w:pStyle w:val="Heading2"/>
      </w:pPr>
      <w:r>
        <w:t>Article II Exclusive eligibility</w:t>
      </w:r>
    </w:p>
    <w:p>
      <w:r>
        <w:t>Only men qualified and recognized as bishops or elders under the Credentialing Manual may be admitted. They must affirm TGBC's Gospel, KJB authority, right division, Pauline doctrine, and governing order, and accept accountability for their work.</w:t>
      </w:r>
    </w:p>
    <w:p>
      <w:r>
        <w:t>Deacons are excluded from PRAECEPTORIUS membership and voting by virtue of their deacon office. A deacon may assist or attend by invitation on a particular matter without becoming a member. A former or serving deacon can enter only after a separate bishop or elder qualification decision and express Circle admission. Donors, relatives, volunteers, ordinary members, and outside advisors do not gain seats automatically.</w:t>
      </w:r>
    </w:p>
    <w:p>
      <w:pPr>
        <w:pStyle w:val="Heading2"/>
      </w:pPr>
      <w:r>
        <w:t>Article III Initial member and appointments</w:t>
      </w:r>
    </w:p>
    <w:p>
      <w:r>
        <w:t>Bishop Wesley Ray, Founding Bishop, is the sole initial member and presiding officer. His initial decisions shall be signed and recorded as sole-member actions. He may admit an additional qualified bishop or elder by written appointment and acceptance identifying the underlying qualification record.</w:t>
      </w:r>
    </w:p>
    <w:p>
      <w:r>
        <w:t>After the founder's death, admission requires the extraordinary vote of the existing Circle. If it is empty, use the Bylaws' emergency reconstitution procedure. At least one current adult local fellowship membership shall be identified for each Circle member. Keep a controlled roster with dates of admission, assigned work, voting eligibility, changes, and departure.</w:t>
      </w:r>
    </w:p>
    <w:p>
      <w:pPr>
        <w:pStyle w:val="Heading2"/>
      </w:pPr>
      <w:r>
        <w:t>Article IV Duties and boundaries</w:t>
      </w:r>
    </w:p>
    <w:p>
      <w:r>
        <w:t>The Circle examines doctrine by the KJB, provides teaching and oversight, reviews candidates, addresses matters under the Discipline Code, and maintains succession readiness. It may appoint recordkeepers and invite specialists or advisors without giving them Circle membership or ecclesiastical votes.</w:t>
      </w:r>
    </w:p>
    <w:p>
      <w:r>
        <w:t>The Circle cannot replace the Gospel of Christ, abandon KJB authority or right division, create another Founding Bishop, appropriate private property, authorize a member's unlawful conduct, or bind a separate local assembly without applicable authority. It has no power to abolish or transfer the founder's protected lifetime office.</w:t>
      </w:r>
    </w:p>
    <w:p>
      <w:pPr>
        <w:pStyle w:val="Heading2"/>
      </w:pPr>
      <w:r>
        <w:t>Article V Notice and participation</w:t>
      </w:r>
    </w:p>
    <w:p>
      <w:r>
        <w:t>Give at least seven days' notice of an ordinary meeting and 14 days' notice of an extraordinary meeting, stating the subject and supplying proposed text. Amendment, foundational doctrine, and dissolution notice periods in the Bylaws control when longer. Every eligible member must receive notice by a reliable recorded method.</w:t>
      </w:r>
    </w:p>
    <w:p>
      <w:r>
        <w:t>Members may meet in person, by telephone, or by video with simultaneous participation and verified identity. A member may waive notice in writing. An emergency meeting may use shorter notice only for necessary preservation or protection; record attempts to reach all members and the reason for urgency. It may not bypass required amendment or permanent succession approval.</w:t>
      </w:r>
    </w:p>
    <w:p>
      <w:pPr>
        <w:pStyle w:val="Heading2"/>
      </w:pPr>
      <w:r>
        <w:t>Article VI Quorum and votes</w:t>
      </w:r>
    </w:p>
    <w:p>
      <w:r>
        <w:t>For a meeting, quorum is more than half of all currently eligible voting Circle members. A sole eligible member is a quorum of one. A suspended member does not vote while a valid suspension remains in force. A member with a material conflict shall not vote on that particular matter.</w:t>
      </w:r>
    </w:p>
    <w:p>
      <w:r>
        <w:t>An ordinary action requires more than half of eligible votes actually cast at a meeting with quorum. Abstentions are recorded and excluded from votes cast. Ties fail; the chair has no extra casting vote.</w:t>
      </w:r>
    </w:p>
    <w:p>
      <w:r>
        <w:t>An extraordinary action requires at least two-thirds of all eligible voting members, rounded up, excluding persons properly recused from that matter. At least one disinterested authorized voter must act. During the founder's lifetime, his written concurrence is additionally required for actions reserved to him, except that independent approval governs his particular conflicted transaction under the Conflict Policy. Foundational doctrinal clarifications require the unanimity and notice prescribed by the Bylaws.</w:t>
      </w:r>
    </w:p>
    <w:p>
      <w:r>
        <w:t>No proxy voting is permitted. Written consent without a meeting requires all eligible members' signed assent to identical text. The sole initial member may document his decision by signature without inventing additional votes.</w:t>
      </w:r>
    </w:p>
    <w:p>
      <w:pPr>
        <w:pStyle w:val="Heading2"/>
      </w:pPr>
      <w:r>
        <w:t>Article VII Conflicts and limited independent review</w:t>
      </w:r>
    </w:p>
    <w:p>
      <w:r>
        <w:t>A member shall disclose material conflicts. Follow the Conflict Policy for compensation, reimbursements, related parties, and financial decisions. An outside disinterested reviewer may receive limited written authority to approve a transaction under that policy without becoming a Circle member. This administrative exception cannot appoint a bishop, elder, or successor or amend the Constitution.</w:t>
      </w:r>
    </w:p>
    <w:p>
      <w:pPr>
        <w:pStyle w:val="Heading2"/>
      </w:pPr>
      <w:r>
        <w:t>Article VIII Member status and fair review</w:t>
      </w:r>
    </w:p>
    <w:p>
      <w:r>
        <w:t>Except for the protected founder's lifetime office, Circle membership may end by resignation, death, substantial incapacity, abandonment of doctrine, serious misconduct, or removal under the Discipline Code. Written findings and the extraordinary vote are required for involuntary removal. The member whose status is being decided does not vote on his own case.</w:t>
      </w:r>
    </w:p>
    <w:p>
      <w:r>
        <w:t>Circle removal, credential withdrawal, office disqualification, and fellowship status are distinct decisions and must be separately stated. Loss or suspension of recognized bishop or elder qualification suspends Circle participation until the credentialing question is resolved. A deacon cannot fill a vacated seat without separate qualification and admission.</w:t>
      </w:r>
    </w:p>
    <w:p>
      <w:pPr>
        <w:pStyle w:val="Heading2"/>
      </w:pPr>
      <w:r>
        <w:t>Article IX Succession and permanent records</w:t>
      </w:r>
    </w:p>
    <w:p>
      <w:r>
        <w:t>Keep records of meetings, membership, notices, quorum, conflicts, exact decisions, votes, required concurrence, credentials, and succession. On the founder's death, the Circle shall select an Overseeing Bishop under the Succession Declaration. No member succeeds automatically by seniority, relationship, wealth, or title.</w:t>
      </w:r>
    </w:p>
    <w:p>
      <w:pPr>
        <w:pStyle w:val="Heading2"/>
      </w:pPr>
      <w:r>
        <w:t>Adoption</w:t>
      </w:r>
    </w:p>
    <w:p>
      <w:r>
        <w:t>Founding Bishop or authorized chair ________________________ Signature __________________</w:t>
      </w:r>
    </w:p>
    <w:p>
      <w:r>
        <w:t>Adoption date __________ Effective date __________ Record reference __________</w:t>
      </w:r>
    </w:p>
    <w:p>
      <w:r>
        <w:t>Initial roster entry: Wesley Ray, Founding Bishop, sole initial member.</w:t>
      </w:r>
    </w:p>
    <w:p>
      <w:pPr>
        <w:pStyle w:val="Heading1"/>
        <w:pageBreakBefore/>
      </w:pPr>
      <w:r>
        <w:t>06 Founding Bishop and Succession Declaration</w:t>
      </w:r>
    </w:p>
    <w:p>
      <w:pPr/>
      <w:r>
        <w:t>Edition 2026 10 03 R2  |  Operative only upon authorized adoption</w:t>
      </w:r>
    </w:p>
    <w:p>
      <w:pPr>
        <w:pStyle w:val="Heading2"/>
      </w:pPr>
      <w:r>
        <w:t>The unique founding office</w:t>
      </w:r>
    </w:p>
    <w:p>
      <w:r>
        <w:t>Bishop Wesley Ray, known in prior organizational records as Wesley Scott Ray, is the one Founding Bishop of TGBC. His historical office and title belong to him for his natural life, cannot be transferred or duplicated, and permanently cease as an active office upon his death. Historical recognition of him may continue thereafter.</w:t>
      </w:r>
    </w:p>
    <w:p>
      <w:r>
        <w:t>He is the sole initial member of PRAECEPTORIUS until a qualified bishop or elder is expressly admitted. Later admissions do not terminate his founding title or founding authority. Deacons do not become members through ordination or service.</w:t>
      </w:r>
    </w:p>
    <w:p>
      <w:pPr>
        <w:pStyle w:val="Heading2"/>
      </w:pPr>
      <w:r>
        <w:t>Continuity preparations</w:t>
      </w:r>
    </w:p>
    <w:p>
      <w:r>
        <w:t>Keep current governing instruments, signed Circle admission records, local membership rosters, any lawful asset and liability records, credentials, and emergency access instructions. The founder may identify qualified potential successors for examination, but a personal nomination is not an automatic election or an inheritance of office.</w:t>
      </w:r>
    </w:p>
    <w:p>
      <w:r>
        <w:t>TGBC assets remain with their lawful organizational owner and do not pass to the founder's heirs merely because he dies. Personally owned assets remain subject to their own lawful ownership and estate arrangements; church custody or use alone does not make them TGBC property.</w:t>
      </w:r>
    </w:p>
    <w:p>
      <w:pPr>
        <w:pStyle w:val="Heading2"/>
      </w:pPr>
      <w:r>
        <w:t>Temporary absence or incapacity</w:t>
      </w:r>
    </w:p>
    <w:p>
      <w:r>
        <w:t>Follow the Bylaws' temporary oversight procedure. A qualified bishop or elder may act within a recorded temporary mandate. Deacons or custodians may perform assigned preservation and administration without ecclesiastical succession or Circle membership. Reassess incapacity at least every 90 days and restore the founder's ordinary administration when ability returns.</w:t>
      </w:r>
    </w:p>
    <w:p>
      <w:r>
        <w:t>No person may use incapacity to claim the founding title, permanently install an Overseeing Bishop, or pass an unrelated founder-dependent amendment. Lawful safety duties and actual civil orders remain applicable.</w:t>
      </w:r>
    </w:p>
    <w:p>
      <w:pPr>
        <w:pStyle w:val="Heading2"/>
      </w:pPr>
      <w:r>
        <w:t>Succession after death</w:t>
      </w:r>
    </w:p>
    <w:p>
      <w:r>
        <w:t>Document the death and notify recorded Circle members. They shall convene as soon as practical, ordinarily within 30 days, with 14 days' notice where feasible. Existing qualified members constitute the succession body. If no members remain, first use the Bylaws' emergency reconstitution procedure; deacons do not automatically fill the Circle.</w:t>
      </w:r>
    </w:p>
    <w:p>
      <w:r>
        <w:t>The Circle shall invite nominations and examine candidates under the Credentialing Manual. A candidate must qualify as a bishop or elder, affirm the TGBC foundational doctrine, accept the Constitution, recognize the permanent end of the founding office, and agree to preserve organizational records and proper stewardship.</w:t>
      </w:r>
    </w:p>
    <w:p>
      <w:pPr>
        <w:pStyle w:val="Heading2"/>
      </w:pPr>
      <w:r>
        <w:t>Selection and acceptance</w:t>
      </w:r>
    </w:p>
    <w:p>
      <w:r>
        <w:t>Selection requires a meeting with quorum and at least two-thirds of all eligible voting Circle members, rounded up. This edition uses that full-membership threshold for succession so that absence alone does not lower the required approval. A candidate's eligibility to vote follows ordinary membership and conflict rules; record any direct material conflict separately. No vote may be bought or inherited.</w:t>
      </w:r>
    </w:p>
    <w:p>
      <w:r>
        <w:t>If no candidate reaches the required approval, continue deliberation and later ballots without installing a plurality winner. During the vacancy, the Circle authorizes limited interim oversight and administration. A sole remaining qualified Circle member may make the required recorded succession decision but must first obtain written examination and advice from at least two independent qualified bishops or elders; they have no automatic Circle votes.</w:t>
      </w:r>
    </w:p>
    <w:p>
      <w:r>
        <w:t>The chosen man signs acceptance of the title Overseeing Bishop of THIS GRACE BIBLE CHURCHES. Record examination, notice, roster, quorum, ballots, decision, acceptance, date, scope, and credential reference. Admission to PRAECEPTORIUS, if not already held, is recorded expressly as part of the appointment.</w:t>
      </w:r>
    </w:p>
    <w:p>
      <w:pPr>
        <w:pStyle w:val="Heading2"/>
      </w:pPr>
      <w:r>
        <w:t>Authority and later vacancies</w:t>
      </w:r>
    </w:p>
    <w:p>
      <w:r>
        <w:t>The Overseeing Bishop administers doctrine, ministry, recognized assemblies, and the governing order within the powers assigned by the Constitution and Circle. He has no founding title, lifetime founding protection, inherited ownership, or power to replace foundational doctrine. He remains subject to qualification and discipline.</w:t>
      </w:r>
    </w:p>
    <w:p>
      <w:r>
        <w:t>A later vacancy caused by death, resignation, disqualification, or substantial incapacity invokes the same selection principles. Temporary incapacity may be addressed by an acting assignment. If the Circle is empty, use emergency reconstitution before permanent selection.</w:t>
      </w:r>
    </w:p>
    <w:p>
      <w:pPr>
        <w:pStyle w:val="Heading2"/>
      </w:pPr>
      <w:r>
        <w:t>Declaration and acceptance by the founder</w:t>
      </w:r>
    </w:p>
    <w:p>
      <w:r>
        <w:t>I accept the unique Founding Bishop office and my initial sole membership in PRAECEPTORIUS. I acknowledge Scripture, the governing instruments, independent financial review where required, safeguarding duties, and applicable civil law. I affirm that no title confers personal ownership of TGBC property or immunity from lawful accountability.</w:t>
      </w:r>
    </w:p>
    <w:p>
      <w:r>
        <w:t>Wesley Ray signature ________________________ Date __________</w:t>
      </w:r>
    </w:p>
    <w:p>
      <w:r>
        <w:t>Adoption authority ________________________ Effective date __________ Record __________</w:t>
      </w:r>
    </w:p>
    <w:p>
      <w:r>
        <w:t>Witness name and signature ________________________ Date __________</w:t>
      </w:r>
    </w:p>
    <w:p>
      <w:pPr>
        <w:pStyle w:val="Heading1"/>
        <w:pageBreakBefore/>
      </w:pPr>
      <w:r>
        <w:t>07 Bishop Elder and Deacon Credentialing and Ordination Manual</w:t>
      </w:r>
    </w:p>
    <w:p>
      <w:pPr/>
      <w:r>
        <w:t>Edition 2026 10 03 R2  |  Operative only upon authorized adoption</w:t>
      </w:r>
    </w:p>
    <w:p>
      <w:pPr>
        <w:pStyle w:val="Heading2"/>
      </w:pPr>
      <w:r>
        <w:t>Purpose and offices</w:t>
      </w:r>
    </w:p>
    <w:p>
      <w:r>
        <w:t>This Manual governs examination, recognition, ordination, credentials, review, and records. It recognizes bishop and deacon offices; elder denotes the qualified bishop oversight described in the Constitution. Ordination recognizes proved qualification and does not confer salvation, manufacture spiritual fitness, or establish apostolic succession.</w:t>
      </w:r>
    </w:p>
    <w:p>
      <w:r>
        <w:t>PRAECEPTORIUS membership is restricted to bishops and elders expressly admitted. Deacon ordination never confers Circle membership. Administrative assignment and Circle admission require their own decisions.</w:t>
      </w:r>
    </w:p>
    <w:p>
      <w:pPr>
        <w:pStyle w:val="Heading2"/>
      </w:pPr>
      <w:r>
        <w:t>Qualification for bishop or elder</w:t>
      </w:r>
    </w:p>
    <w:p>
      <w:r>
        <w:t>Examine the complete requirements in 1 Timothy 3:1-7 and Titus 1:5-9 KJB: blameless conduct, marital faithfulness, vigilance, sobriety, good behaviour, hospitality, teaching ability, sound household oversight, maturity, good report, faithful stewardship, freedom from greed and violence, patience, and holding fast the faithful word to exhort and convince by sound doctrine.</w:t>
      </w:r>
    </w:p>
    <w:p>
      <w:r>
        <w:t>TGBC's adopted interpretation of husband of one wife requires careful examination of the man and present qualification rather than automatic universal exclusion from a bare history of divorce or remarriage. It does not excuse unfaithfulness, exploitation, disorder, or failure to meet the full qualifications.</w:t>
      </w:r>
    </w:p>
    <w:p>
      <w:pPr>
        <w:pStyle w:val="Heading2"/>
      </w:pPr>
      <w:r>
        <w:t>Qualification for deacon</w:t>
      </w:r>
    </w:p>
    <w:p>
      <w:r>
        <w:t>Examine 1 Timothy 3:8-13 KJB, including gravity, truthfulness, sobriety, freedom from greed, holding the mystery of the faith in a pure conscience, prior proving, blameless service, marital faithfulness, and household responsibility. Assign practical service duties with explicit limits. A deacon does not become an elder merely because he serves faithfully or can teach in an authorized setting.</w:t>
      </w:r>
    </w:p>
    <w:p>
      <w:pPr>
        <w:pStyle w:val="Heading2"/>
      </w:pPr>
      <w:r>
        <w:t>Application and doctrinal examination</w:t>
      </w:r>
    </w:p>
    <w:p>
      <w:r>
        <w:t>Receive the candidate's identity, contact information, testimony of salvation, office sought, study and ministry history, household matters relevant to qualification, prior credentials, restrictions, references, and doctrinal affirmation. Collect no unrelated sensitive data. An application confers no office.</w:t>
      </w:r>
    </w:p>
    <w:p>
      <w:r>
        <w:t>Examine KJB authority, the Gospel in 1 Corinthians 15:1-4 KJB, grace through faith apart from works, right division, Paul's ministry, the Mystery, Israel and the Body of Christ, assurance, the catching away, and TGBC's positions on ordinances and offices. Record reservations, answers, supporting Scripture, and evidence rather than merely ticking an approval box.</w:t>
      </w:r>
    </w:p>
    <w:p>
      <w:pPr>
        <w:pStyle w:val="Heading2"/>
      </w:pPr>
      <w:r>
        <w:t>Examiners and decision authority</w:t>
      </w:r>
    </w:p>
    <w:p>
      <w:r>
        <w:t>During the founder's life, he appoints qualified examiners and approves the recognition or ordination decision. In the initial sole-member stage he may conduct the examination and invite qualified outside bishops or elders for advice. Such assistance does not automatically admit anyone to PRAECEPTORIUS. Additional independent examination is required for a sole remaining Circle member's permanent succession decision under the Succession Declaration.</w:t>
      </w:r>
    </w:p>
    <w:p>
      <w:r>
        <w:t>After the founder's death, the Overseeing Bishop and Circle administer the process; bishop or elder recognition and ordination require extraordinary Circle approval. A deacon recognition may be approved by the Overseeing Bishop within a written Circle delegation; otherwise obtain recorded Circle approval. No candidate may approve his own qualification or certificate.</w:t>
      </w:r>
    </w:p>
    <w:p>
      <w:pPr>
        <w:pStyle w:val="Heading2"/>
      </w:pPr>
      <w:r>
        <w:t>Findings and record</w:t>
      </w:r>
    </w:p>
    <w:p>
      <w:r>
        <w:t>The decision shall identify the candidate, exact office, examiners, evidence considered, qualifications established, unresolved concerns, result, assigned work, limits, and effective date. Defer or decline when qualification is not established. Approval for examination, ministry assistance, ordination, credentials, and Circle admission must not be conflated.</w:t>
      </w:r>
    </w:p>
    <w:p>
      <w:r>
        <w:t>Use a permanent record number and retain the application, doctrinal answers, reference review, recommendation, approval, and actual ordination record. Recognition of another body's ordination requires examination and a distinct TGBC recognition decision; do not redate or claim TGBC performed the earlier act.</w:t>
      </w:r>
    </w:p>
    <w:p>
      <w:pPr>
        <w:pStyle w:val="Heading2"/>
      </w:pPr>
      <w:r>
        <w:t>Ordination and certificates</w:t>
      </w:r>
    </w:p>
    <w:p>
      <w:r>
        <w:t>Conduct the approved ordination or formal recognition in an orderly manner. Record the actual date, location, presiding officer, participating persons, Scripture used, decision reference, and limits. The certificate must match that actual record.</w:t>
      </w:r>
    </w:p>
    <w:p>
      <w:r>
        <w:t>Issue a bishop or elder certificate for bishop oversight and a distinct deacon certificate for service. PRAECEPTORIUS may appear as the issuing body on a deacon certificate, but the certificate shall expressly state that it does not admit the recipient to PRAECEPTORIUS. A ministry credential records current authority; it does not independently prove a separate ordination.</w:t>
      </w:r>
    </w:p>
    <w:p>
      <w:pPr>
        <w:pStyle w:val="Heading2"/>
      </w:pPr>
      <w:r>
        <w:t>Scriptural charge and continuing fitness</w:t>
      </w:r>
    </w:p>
    <w:p>
      <w:r>
        <w:t>Use the applicable Pauline charge: 1 Timothy 3:1-13 KJB; Titus 1:5-9 KJB for bishops and elders; 1 Timothy 5:21 KJB; 1 Timothy 6:9-21 KJB; 2 Timothy 4:1-2 KJB; and Titus 2:1-5 KJB for sound teaching and conduct as applicable. The Scripture Supplement preserves the full charge passages for use with certificates.</w:t>
      </w:r>
    </w:p>
    <w:p>
      <w:r>
        <w:t>Review current doctrine, conduct, assignment, and any limitations at least annually. The review date is administrative and does not erase the historical fact of ordination. Qualification may be reviewed earlier on substantial evidence. Do not promise lifetime credential validity regardless of later conduct.</w:t>
      </w:r>
    </w:p>
    <w:p>
      <w:pPr>
        <w:pStyle w:val="Heading2"/>
      </w:pPr>
      <w:r>
        <w:t>Suspension withdrawal and restoration</w:t>
      </w:r>
    </w:p>
    <w:p>
      <w:r>
        <w:t>Use the Discipline Code for notice, fair examination, temporary protection, findings, and reconsideration. Record the effect separately on ordination recognition, current credentials, assignments, Circle membership, and fellowship. A suspended bishop or elder does not vote in the Circle during a valid suspension. Restoration requires an affirmative decision and, where needed, renewed proving; time alone does not restore status.</w:t>
      </w:r>
    </w:p>
    <w:p>
      <w:r>
        <w:t>Keep historic ordination facts while stating present status truthfully. A withdrawn credential may not be represented as current. Protect sensitive records and lawful reporting. The founder's unique lifetime office remains governed by the Constitution, with no exemption from safety or civil duties.</w:t>
      </w:r>
    </w:p>
    <w:p>
      <w:pPr>
        <w:pStyle w:val="Heading2"/>
      </w:pPr>
      <w:r>
        <w:t>Adoption</w:t>
      </w:r>
    </w:p>
    <w:p>
      <w:r>
        <w:t>Approved by ________________________ Signature __________________ Date __________</w:t>
      </w:r>
    </w:p>
    <w:p>
      <w:r>
        <w:t>Effective date __________ Credential register custodian __________________ Record __________</w:t>
      </w:r>
    </w:p>
    <w:p>
      <w:pPr>
        <w:pStyle w:val="Heading1"/>
        <w:pageBreakBefore/>
      </w:pPr>
      <w:r>
        <w:t>08 Code of Doctrine Conduct and Ecclesiastical Discipline</w:t>
      </w:r>
    </w:p>
    <w:p>
      <w:pPr/>
      <w:r>
        <w:t>Edition 2026 10 03 R2  |  Operative only upon authorized adoption</w:t>
      </w:r>
    </w:p>
    <w:p>
      <w:pPr>
        <w:pStyle w:val="Heading2"/>
      </w:pPr>
      <w:r>
        <w:t>Purpose and standards</w:t>
      </w:r>
    </w:p>
    <w:p>
      <w:r>
        <w:t>This Code protects sound doctrine, persons, ministry, and records, and provides fair correction and restoration. It is not a means of retaliation, coercion, financial advantage, suppressing sincere questions, or declaring salvation lost through an administrative decision. The KJB and adopted foundational doctrine supply the ecclesiastical standard.</w:t>
      </w:r>
    </w:p>
    <w:p>
      <w:r>
        <w:t>Leaders and workers shall act honestly, faithfully, without partiality, with proper boundaries and stewardship. No office permits threats, exploitation, violence, sexual misconduct, fraud, theft, falsified records, or misuse of confidential information. Ordinary disagreement, correctable mistakes, and personality differences are not automatically disqualifying misconduct.</w:t>
      </w:r>
    </w:p>
    <w:p>
      <w:pPr>
        <w:pStyle w:val="Heading2"/>
      </w:pPr>
      <w:r>
        <w:t>Grounds and receipt of concerns</w:t>
      </w:r>
    </w:p>
    <w:p>
      <w:r>
        <w:t>Substantial doctrinal departure, another saving message, serious misconduct, financial misuse, abuse of authority, false credentials, significant safety breaches, or persistent destructive conduct after correction may warrant review. Receive a description of the actual issue, persons involved, dates, witnesses, and available evidence. Anonymous information may supply a lead, particularly for safety, but seek reliable corroboration before an adverse final ecclesiastical finding.</w:t>
      </w:r>
    </w:p>
    <w:p>
      <w:r>
        <w:t>Apply 1 Timothy 5:19-21 KJB carefully to accusations against elders. Its evidentiary instruction must not be used to prevent a person from reporting suspected abuse to civil authorities, receiving a disclosure, preserving evidence, or taking necessary protection. Distinguish the internal finding from a person's legal reporting duty.</w:t>
      </w:r>
    </w:p>
    <w:p>
      <w:pPr>
        <w:pStyle w:val="Heading2"/>
      </w:pPr>
      <w:r>
        <w:t>Preliminary examination and conflicts</w:t>
      </w:r>
    </w:p>
    <w:p>
      <w:r>
        <w:t>An authorized bishop or elder shall determine jurisdiction, the governing provisions, seriousness, available evidence, conflicts, and immediate safety needs. Close a plainly unsupported or resolved matter with a brief recorded reason. Refer matters outside TGBC authority appropriately without claiming power over an unrelated organization.</w:t>
      </w:r>
    </w:p>
    <w:p>
      <w:r>
        <w:t>A reviewer shall disclose material personal, family, or financial conflicts. The person accused shall not determine the finding against himself. Seek disinterested qualified bishops or elders for independent examination if the only internal leader is involved. Their written advisory findings do not automatically give them Circle seats or transfer the founder's protected office.</w:t>
      </w:r>
    </w:p>
    <w:p>
      <w:pPr>
        <w:pStyle w:val="Heading2"/>
      </w:pPr>
      <w:r>
        <w:t>Protective action and reporting</w:t>
      </w:r>
    </w:p>
    <w:p>
      <w:r>
        <w:t>When immediate danger exists, contact emergency services and make applicable civil reports without waiting for internal approval. Preserve evidence and avoid investigative questioning of a minor or vulnerable person. Never promise secrecy about abuse or threats.</w:t>
      </w:r>
    </w:p>
    <w:p>
      <w:r>
        <w:t>Authorized protective steps may restrict particular premises access, contact with vulnerable persons, financial access, or custody of records while a matter is reviewed. Such steps are not a final finding of guilt. They do not by themselves transfer the Founding Bishop title or protected office. Any title protection remains subject to lawful civil orders and safeguarding duties.</w:t>
      </w:r>
    </w:p>
    <w:p>
      <w:pPr>
        <w:pStyle w:val="Heading2"/>
      </w:pPr>
      <w:r>
        <w:t>Notice response and evidence</w:t>
      </w:r>
    </w:p>
    <w:p>
      <w:r>
        <w:t>Give written notice of the substantial issues, the process, and proposed review date, ordinarily allowing at least 14 days to respond unless immediate protection requires earlier action. The affected person may provide Scripture, explanations, documents, and witness information. Refusal to respond does not prevent a determination based on reliable available evidence.</w:t>
      </w:r>
    </w:p>
    <w:p>
      <w:r>
        <w:t>Consider supporting and contrary evidence, context, admissions, firsthand accounts, and lawfully available records. Protect private information and maintain a written account of material proceedings. Do not purchase a favorable outcome or favor a person because of title, family, wealth, or popularity.</w:t>
      </w:r>
    </w:p>
    <w:p>
      <w:pPr>
        <w:pStyle w:val="Heading2"/>
      </w:pPr>
      <w:r>
        <w:t>Authority and outcomes</w:t>
      </w:r>
    </w:p>
    <w:p>
      <w:r>
        <w:t>During the founder's life, he approves ordinary final ecclesiastical decisions within his authority; Circle-member removal requires the extraordinary process. After his death, the Overseeing Bishop handles delegated matters and the Circle determines extraordinary credential, office, Circle, and affiliation actions. The accused person does not vote on his own status.</w:t>
      </w:r>
    </w:p>
    <w:p>
      <w:r>
        <w:t>Findings may close the matter, provide counsel or correction, require clarification of teaching, establish an accountability plan, restrict a duty, withdraw current credentials, remove an eligible nonfounder from the Circle, or suspend or terminate affiliation. Each affected status must be named expressly, with effective dates and conditions. A certificate cannot impose a decision that was never authorized.</w:t>
      </w:r>
    </w:p>
    <w:p>
      <w:r>
        <w:t>The founder's lifetime office and title may not be removed or transferred by this Code. Concerns about his doctrine, conduct, or transactions remain subject to truthful independent examination, scriptural counsel, recorded findings, appropriate access controls, and lawful civil action. The founding protection does not require concealment or obedience to an unlawful instruction.</w:t>
      </w:r>
    </w:p>
    <w:p>
      <w:pPr>
        <w:pStyle w:val="Heading2"/>
      </w:pPr>
      <w:r>
        <w:t>Restoration and reconsideration</w:t>
      </w:r>
    </w:p>
    <w:p>
      <w:r>
        <w:t>Seek restoration in the spirit of Galatians 6:1 KJB when appropriate. Fellowship restoration does not automatically restore an office, credential, financial authority, safeguarding clearance, or Circle membership. Specify renewed examination, demonstrated conduct, duties, and review dates.</w:t>
      </w:r>
    </w:p>
    <w:p>
      <w:r>
        <w:t>An affected person may request reconsideration in writing within 30 days after notice, identifying material new evidence, procedural error, or a scriptural or governing issue. Later genuinely new evidence may still be considered. The disinterested authorized reviewer shall record whether further review is warranted; a request alone does not stay protective measures.</w:t>
      </w:r>
    </w:p>
    <w:p>
      <w:pPr>
        <w:pStyle w:val="Heading2"/>
      </w:pPr>
      <w:r>
        <w:t>Records confidentiality and nonretaliation</w:t>
      </w:r>
    </w:p>
    <w:p>
      <w:r>
        <w:t>Keep permanent final decisions and restricted supporting files. Share only with persons having legitimate duties, subject to lawful disclosure. Do not destroy evidence or conceal wrongdoing. Good-faith reports and truthful participation are protected from retaliation. Deliberate fabrication may itself be examined, but an unproved allegation is not automatically a knowingly false one.</w:t>
      </w:r>
    </w:p>
    <w:p>
      <w:pPr>
        <w:pStyle w:val="Heading2"/>
      </w:pPr>
      <w:r>
        <w:t>Adoption</w:t>
      </w:r>
    </w:p>
    <w:p>
      <w:r>
        <w:t>Authority ________________________ Signature __________________ Date __________</w:t>
      </w:r>
    </w:p>
    <w:p>
      <w:r>
        <w:t>Effective date __________ Record reference __________</w:t>
      </w:r>
    </w:p>
    <w:p>
      <w:pPr>
        <w:pStyle w:val="Heading1"/>
        <w:pageBreakBefore/>
      </w:pPr>
      <w:r>
        <w:t>09 Local Assembly Charter and Affiliation Agreement</w:t>
      </w:r>
    </w:p>
    <w:p>
      <w:pPr/>
      <w:r>
        <w:t>Edition 2026 10 03 R2  |  Operative only upon authorized adoption</w:t>
      </w:r>
    </w:p>
    <w:p>
      <w:pPr>
        <w:pStyle w:val="Heading2"/>
      </w:pPr>
      <w:r>
        <w:t>Parties and relationship</w:t>
      </w:r>
    </w:p>
    <w:p>
      <w:r>
        <w:t>TGBC and the local assembly identified below enter this voluntary ecclesiastical agreement. It begins only when both parties have authorized and signed it. It governs doctrine, recognized ministry, use of the TGBC name, records, and withdrawal.</w:t>
      </w:r>
    </w:p>
    <w:p>
      <w:r>
        <w:t>Local assembly name ________________________ City and state ________________________</w:t>
      </w:r>
    </w:p>
    <w:p>
      <w:r>
        <w:t>Meeting location ________________________ Responsible bishop or elder __________________</w:t>
      </w:r>
    </w:p>
    <w:p>
      <w:r>
        <w:t>Contact ________________________ Recognition record and date ________________________</w:t>
      </w:r>
    </w:p>
    <w:p>
      <w:r>
        <w:t>Relationship type: [ ] Ministry unit of TGBC  [ ] Independently organized affiliated assembly</w:t>
      </w:r>
    </w:p>
    <w:p>
      <w:r>
        <w:t>Civil or organizational owner of local funds and property ________________________</w:t>
      </w:r>
    </w:p>
    <w:p>
      <w:r>
        <w:t>Attach the local organizing instrument or written description of the relationship, actual ownership, and authority. Do not leave the relationship type unresolved when recognition is issued.</w:t>
      </w:r>
    </w:p>
    <w:p>
      <w:pPr>
        <w:pStyle w:val="Heading2"/>
      </w:pPr>
      <w:r>
        <w:t>Doctrinal agreement</w:t>
      </w:r>
    </w:p>
    <w:p>
      <w:r>
        <w:t>The local assembly affirms the adopted TGBC Statement of Faith: KJB authority; the Gospel of Christ in 1 Corinthians 15:1-4 KJB; grace through faith apart from works; right division; Paul's ministry; the Mystery; Israel and the Body of Christ as distinct; and TGBC's stated positions on ordinances and offices. It receives current governing instruments and does not present contrary doctrine as TGBC's official teaching.</w:t>
      </w:r>
    </w:p>
    <w:p>
      <w:pPr>
        <w:pStyle w:val="Heading2"/>
      </w:pPr>
      <w:r>
        <w:t>Local leadership and PRAECEPTORIUS</w:t>
      </w:r>
    </w:p>
    <w:p>
      <w:r>
        <w:t>Recognized bishops and elders must meet the applicable qualification and credential requirements. Deacons serve under stated assignments and remain outside PRAECEPTORIUS. Local leadership or affiliation does not automatically admit a bishop or elder to the Circle; separate express admission is required.</w:t>
      </w:r>
    </w:p>
    <w:p>
      <w:r>
        <w:t>The local assembly recognizes Wesley Ray as the unique Founding Bishop and his initial sole Circle membership. Succession follows the adopted procedure after his death, with no transfer or duplication of the founding title.</w:t>
      </w:r>
    </w:p>
    <w:p>
      <w:pPr>
        <w:pStyle w:val="Heading2"/>
      </w:pPr>
      <w:r>
        <w:t>Ministry and civil responsibilities</w:t>
      </w:r>
    </w:p>
    <w:p>
      <w:r>
        <w:t>The local assembly may arrange teaching, prayer, fellowship, care, and authorized service consistent with the instruments. It shall obtain actual permission to use facilities and address applicable safety, property, worker, and tax duties. Private or unincorporated identity does not create an exemption from every applicable civil requirement.</w:t>
      </w:r>
    </w:p>
    <w:p>
      <w:r>
        <w:t>A separately organized assembly cannot bind TGBC to debt, leases, employment, contracts, or property obligations without express written authority. A TGBC ministry unit also operates only within its documented delegation. Actual legal liability is determined by applicable law and facts, not by this agreement's labels alone.</w:t>
      </w:r>
    </w:p>
    <w:p>
      <w:pPr>
        <w:pStyle w:val="Heading2"/>
      </w:pPr>
      <w:r>
        <w:t>Property funds and identity</w:t>
      </w:r>
    </w:p>
    <w:p>
      <w:r>
        <w:t>Affiliation alone transfers no property or funds. Ownership follows title, donor restrictions, and actual written instruments. Identify any assets placed in TGBC custody on an attached schedule and state whether ownership, a loan, or permission to use is intended. The founder, local leaders, and their heirs do not obtain personal ownership by holding office.</w:t>
      </w:r>
    </w:p>
    <w:p>
      <w:r>
        <w:t>Current recognition permits the agreed use of the TGBC name, approved logo, and truthful affiliation statement. It does not grant ownership of the name or authority to issue unauthorized credentials. A seal is ecclesiastical identification, not a governmental certification.</w:t>
      </w:r>
    </w:p>
    <w:p>
      <w:pPr>
        <w:pStyle w:val="Heading2"/>
      </w:pPr>
      <w:r>
        <w:t>Records care and concerns</w:t>
      </w:r>
    </w:p>
    <w:p>
      <w:r>
        <w:t>Maintain current local membership and leadership contacts, actual recognition decisions, financial records where funds are held, and appropriate safeguarding and privacy practices. Notify TGBC of material leadership changes, serious doctrinal disputes, misuse of its name, or matters requiring inter-assembly review. Share sensitive information only with appropriate responsibility and lawful authority.</w:t>
      </w:r>
    </w:p>
    <w:p>
      <w:r>
        <w:t>Use the Discipline Code for correction and review. Good-faith reports to civil authorities need no approval from TGBC. TGBC may impose necessary temporary limits on affiliation representations while a substantial concern is examined.</w:t>
      </w:r>
    </w:p>
    <w:p>
      <w:pPr>
        <w:pStyle w:val="Heading2"/>
      </w:pPr>
      <w:r>
        <w:t>Withdrawal suspension and termination</w:t>
      </w:r>
    </w:p>
    <w:p>
      <w:r>
        <w:t>Either party may end voluntary affiliation by written notice. The local assembly may withdraw without penalty for leaving fellowship, subject to actual lawful commitments already undertaken. TGBC ordinarily provides notice, an opportunity to respond, and a reasoned decision before termination, with immediate protective suspension permitted where necessary.</w:t>
      </w:r>
    </w:p>
    <w:p>
      <w:r>
        <w:t>On termination, discontinue current TGBC affiliation claims and unauthorized use of its identity. Truthful historical references may remain. Return property actually owned by TGBC and agreed records or controlled access; independently owned property is not forfeited merely because affiliation ends. Complete outstanding lawful commitments and record the effective date.</w:t>
      </w:r>
    </w:p>
    <w:p>
      <w:pPr>
        <w:pStyle w:val="Heading2"/>
      </w:pPr>
      <w:r>
        <w:t>Changes and execution</w:t>
      </w:r>
    </w:p>
    <w:p>
      <w:r>
        <w:t>TGBC shall provide material updated governing terms. A change to actual property ownership, debts, or other civil commitments requires express agreement or applicable legal authority; it is not accomplished by publishing a new ecclesiastical form.</w:t>
      </w:r>
    </w:p>
    <w:p>
      <w:r>
        <w:t>Local representative name and authority ________________________</w:t>
      </w:r>
    </w:p>
    <w:p>
      <w:r>
        <w:t>Signature ________________________ Date __________</w:t>
      </w:r>
    </w:p>
    <w:p>
      <w:r>
        <w:t>TGBC authorized representative and office ________________________</w:t>
      </w:r>
    </w:p>
    <w:p>
      <w:r>
        <w:t>Signature ________________________ Date __________</w:t>
      </w:r>
    </w:p>
    <w:p>
      <w:r>
        <w:t>Effective date __________ Attached schedules __________ Permanent record __________</w:t>
      </w:r>
    </w:p>
    <w:p>
      <w:pPr>
        <w:pStyle w:val="Heading1"/>
        <w:pageBreakBefore/>
      </w:pPr>
      <w:r>
        <w:t>10 Financial Stewardship and Internal Controls Policy</w:t>
      </w:r>
    </w:p>
    <w:p>
      <w:pPr/>
      <w:r>
        <w:t>Edition 2026 10 03 R2  |  Operative only upon authorized adoption</w:t>
      </w:r>
    </w:p>
    <w:p>
      <w:pPr>
        <w:pStyle w:val="Heading2"/>
      </w:pPr>
      <w:r>
        <w:t>Scope and conditional operation</w:t>
      </w:r>
    </w:p>
    <w:p>
      <w:r>
        <w:t>This policy governs any organizational money or assets actually received or administered. It does not establish a bank account, donation program, employment arrangement, property ownership, or paid ministry. Those activities remain conditional on a separate authorized decision. Personal voluntary expenses must be distinguished from gifts to or liabilities of TGBC.</w:t>
      </w:r>
    </w:p>
    <w:p>
      <w:r>
        <w:t>Stewardship is faithful service: 1 Corinthians 4:2 KJB; 2 Corinthians 8:20-21 KJB. Funds actually given to TGBC belong to the lawful organizational owner and must serve its religious, charitable, and educational purposes. No title or family relationship establishes private ownership.</w:t>
      </w:r>
    </w:p>
    <w:p>
      <w:pPr>
        <w:pStyle w:val="Heading2"/>
      </w:pPr>
      <w:r>
        <w:t>Authority before commitments</w:t>
      </w:r>
    </w:p>
    <w:p>
      <w:r>
        <w:t>A written authorization shall identify the activity, responsible persons, signing authority, spending limits, expected recurring obligations, and review arrangements. Opening an account, borrowing, paid employment, and substantial property commitments require extraordinary approval under the Bylaws. Do not infer authority from possession of a form.</w:t>
      </w:r>
    </w:p>
    <w:p>
      <w:r>
        <w:t>Any future account shall use the actual organizational name and any legitimately issued identifier required by the institution. No EIN, tax determination, or account is invented or presumed by these documents. Maintain organizational funds separately from personal funds; an exceptional temporary custodial arrangement requires a separate ledger, written authorization, and prompt resolution.</w:t>
      </w:r>
    </w:p>
    <w:p>
      <w:pPr>
        <w:pStyle w:val="Heading2"/>
      </w:pPr>
      <w:r>
        <w:t>Receipts gifts and restrictions</w:t>
      </w:r>
    </w:p>
    <w:p>
      <w:r>
        <w:t>Record date, amount or property description, source where known, purpose, and any accepted donor restriction. Deposit funds promptly into an authorized organizational account when one exists. Use two persons to count substantial cash where feasible, or a documented independent check when staffing is limited. Keep contribution records private.</w:t>
      </w:r>
    </w:p>
    <w:p>
      <w:r>
        <w:t>Accept restrictions only when consistent with the mission and practical capacity. Distinguish a donor preference from an accepted binding restriction. Return or resolve an incompatible restricted gift lawfully rather than silently divert it. No gift purchases leadership, ordination, favorable discipline, or teaching control.</w:t>
      </w:r>
    </w:p>
    <w:p>
      <w:r>
        <w:t>Acknowledgments must state actual facts and avoid unsupported tax claims. Describe noncash property without assigning the donor's deduction value. Contributions for a specified private individual require separate review before any charitable-deduction representation.</w:t>
      </w:r>
    </w:p>
    <w:p>
      <w:pPr>
        <w:pStyle w:val="Heading2"/>
      </w:pPr>
      <w:r>
        <w:t>Expenses compensation and reimbursement</w:t>
      </w:r>
    </w:p>
    <w:p>
      <w:r>
        <w:t>Approve legitimate ministry expenses before commitment where practical. Keep invoices, receipts, dates, purpose, amount, payee, and payment confirmation. Reimburse only the genuine ministry portion of mixed expenses. Do not use blank signed checks, undisclosed accounts, or unsupported cash withdrawals.</w:t>
      </w:r>
    </w:p>
    <w:p>
      <w:r>
        <w:t>A person shall not approve his own compensation, reimbursement, or material related-party benefit alone. Use the Conflict Policy's independent approval, including a limited disinterested reviewer during the sole-member stage. Compensation must be reasonable for actual services and separately authorized. Worker status and any applicable payroll or reporting obligations must be reviewed before payment; describing work as ministry does not decide its tax treatment.</w:t>
      </w:r>
    </w:p>
    <w:p>
      <w:pPr>
        <w:pStyle w:val="Heading2"/>
      </w:pPr>
      <w:r>
        <w:t>Controls reconciliation and reports</w:t>
      </w:r>
    </w:p>
    <w:p>
      <w:r>
        <w:t>When funds are active, keep a transaction ledger with receipts, payments, balances, restrictions, and outstanding commitments. Reconcile bank or payment accounts monthly where statements are available. A person other than the primary processor should review monthly transactions and balances; in a small assembly, use a recorded independent periodic review at least quarterly.</w:t>
      </w:r>
    </w:p>
    <w:p>
      <w:r>
        <w:t>Give oversight persons accurate reports of receipts, spending, balances, restrictions, and obligations. Document errors and corrections. Adopt a budget only when useful; a budget does not replace signing authority or the approval of a particular extraordinary commitment.</w:t>
      </w:r>
    </w:p>
    <w:p>
      <w:pPr>
        <w:pStyle w:val="Heading2"/>
      </w:pPr>
      <w:r>
        <w:t>Assets security and continuity</w:t>
      </w:r>
    </w:p>
    <w:p>
      <w:r>
        <w:t>Inventory material property with lawful owner, acquisition source, custodian, location, condition, and permitted use. Review transfers or disposals before action and update ownership records. Officeholders gain no personal title by use or custody.</w:t>
      </w:r>
    </w:p>
    <w:p>
      <w:r>
        <w:t>Protect accounts and records through individual access, strong passwords, multifactor authentication where available, backups, and timely removal of access. Maintain lawful recovery instructions for incapacity or death without transferring ecclesiastical titles. Never publish passwords or recovery codes in the document package.</w:t>
      </w:r>
    </w:p>
    <w:p>
      <w:pPr>
        <w:pStyle w:val="Heading2"/>
      </w:pPr>
      <w:r>
        <w:t>Benevolence and suspected misuse</w:t>
      </w:r>
    </w:p>
    <w:p>
      <w:r>
        <w:t>Authorize assistance for genuine need, available resources, and organizational purpose. Document amount, payee, restrictions, and conflicts; protect recipients' private details. Assistance is not payment for joining or staying in fellowship.</w:t>
      </w:r>
    </w:p>
    <w:p>
      <w:r>
        <w:t>Report suspected theft, fraud, or significant unexplained loss to an appropriate disinterested responsible person. Preserve records, protect remaining assets, and make lawful reports to institutions, insurers, or authorities where applicable. A title does not shield a transaction from review. No retaliation for a good-faith concern is permitted.</w:t>
      </w:r>
    </w:p>
    <w:p>
      <w:pPr>
        <w:pStyle w:val="Heading2"/>
      </w:pPr>
      <w:r>
        <w:t>Retention and tax duties</w:t>
      </w:r>
    </w:p>
    <w:p>
      <w:r>
        <w:t>Follow the Records Policy and any longer applicable legal, contractual, tax, or dispute requirement. Maintain legal holds. Federal church exemption and Form 990 exceptions do not establish that no other return, wage report, unrelated-business obligation, or state exemption process could apply. Review actual activities before making filing or tax statements.</w:t>
      </w:r>
    </w:p>
    <w:p>
      <w:pPr>
        <w:pStyle w:val="Heading2"/>
      </w:pPr>
      <w:r>
        <w:t>Adoption</w:t>
      </w:r>
    </w:p>
    <w:p>
      <w:r>
        <w:t>Approving authority ________________________ Signature __________________ Date __________</w:t>
      </w:r>
    </w:p>
    <w:p>
      <w:r>
        <w:t>Effective date __________ Independent review arrangement ________________________</w:t>
      </w:r>
    </w:p>
    <w:p>
      <w:r>
        <w:t>Record reference __________</w:t>
      </w:r>
    </w:p>
    <w:p>
      <w:pPr>
        <w:pStyle w:val="Heading1"/>
        <w:pageBreakBefore/>
      </w:pPr>
      <w:r>
        <w:t>11 Conflict of Interest Policy</w:t>
      </w:r>
    </w:p>
    <w:p>
      <w:pPr/>
      <w:r>
        <w:t>Edition 2026 10 03 R2  |  Operative only upon authorized adoption</w:t>
      </w:r>
    </w:p>
    <w:p>
      <w:pPr>
        <w:pStyle w:val="Heading2"/>
      </w:pPr>
      <w:r>
        <w:t>Persons and interests covered</w:t>
      </w:r>
    </w:p>
    <w:p>
      <w:r>
        <w:t>This policy covers the Founding Bishop, Overseeing Bishop, Circle members, bishops, elders, deacons, workers, and anyone influencing TGBC decisions. A material conflict is a personal, family, financial, employment, property, or business interest capable of affecting impartial judgment. Relationships are not automatically wrongdoing; undisclosed control over a private benefit is the concern.</w:t>
      </w:r>
    </w:p>
    <w:p>
      <w:r>
        <w:t>Disclose compensation, ownership, related vendors, household benefits, loans, commissions, gifts, and other substantial interests before deliberation. Update a disclosure when a new matter arises. Do not require unrelated private details.</w:t>
      </w:r>
    </w:p>
    <w:p>
      <w:pPr>
        <w:pStyle w:val="Heading2"/>
      </w:pPr>
      <w:r>
        <w:t>Independent consideration</w:t>
      </w:r>
    </w:p>
    <w:p>
      <w:r>
        <w:t>The interested person may explain facts but shall not alone approve his own benefit. Disinterested authorized reviewers shall consider mission purpose, comparable terms, alternatives, reasonableness, actual authority, and potential restrictions. Record the disclosure, recusal, reviewers, evidence, decision, and reason.</w:t>
      </w:r>
    </w:p>
    <w:p>
      <w:r>
        <w:t>A transaction must be declined or deferred if it cannot be justified or independently approved. A family connection does not automatically prohibit fair services or genuine benevolence, but cannot excuse false invoices, unreasonable compensation, preferential misuse, or diversion of restricted resources.</w:t>
      </w:r>
    </w:p>
    <w:p>
      <w:pPr>
        <w:pStyle w:val="Heading2"/>
      </w:pPr>
      <w:r>
        <w:t>Sole initial Circle member</w:t>
      </w:r>
    </w:p>
    <w:p>
      <w:r>
        <w:t>Because the founder initially is the only Circle member, a material transaction benefiting him or his related interest requires a disinterested adult reviewer with written limited administrative authority, provided under this policy. The reviewer may be an ordinary assembly member or qualified outside professional, with no stake in the transaction. Obtain at least one reviewer; use two for significant or recurring benefits where feasible.</w:t>
      </w:r>
    </w:p>
    <w:p>
      <w:r>
        <w:t>Approval under this policy delegates only that transaction review and does not ordain the reviewer, admit a deacon or other person to PRAECEPTORIUS, confer doctrinal oversight, amend the Constitution, or select a successor. Retain the written delegation and independent decision. If no disinterested reviewer is available, do not proceed with the benefit.</w:t>
      </w:r>
    </w:p>
    <w:p>
      <w:pPr>
        <w:pStyle w:val="Heading2"/>
      </w:pPr>
      <w:r>
        <w:t>Ecclesiastical conflicts</w:t>
      </w:r>
    </w:p>
    <w:p>
      <w:r>
        <w:t>Use disinterested qualified bishops or elders to examine a doctrine or credential concern when internal decision makers are materially conflicted. Outside advice does not automatically confer Circle authority. Apply the Discipline Code, founder provisions, and succession requirements without pretending that an administrative reviewer may appoint an ecclesiastical leader.</w:t>
      </w:r>
    </w:p>
    <w:p>
      <w:r>
        <w:t>A particular recusal does not remove or transfer the Founding Bishop's lifetime office. His transactions remain subject to independent review and his conduct to applicable law and safeguards.</w:t>
      </w:r>
    </w:p>
    <w:p>
      <w:pPr>
        <w:pStyle w:val="Heading2"/>
      </w:pPr>
      <w:r>
        <w:t>Prohibited influence and remedial action</w:t>
      </w:r>
    </w:p>
    <w:p>
      <w:r>
        <w:t>Do not solicit or accept a material benefit intended to influence a TGBC decision. Modest hospitality may be acceptable; disclose substantial benefits tied to pending business. Do not use ministry credit, cash, equipment, or property for undisclosed personal purposes.</w:t>
      </w:r>
    </w:p>
    <w:p>
      <w:r>
        <w:t>When nondisclosure is suspected, notify the person and seek an explanation. Correct defective approval, recover improper payments where appropriate, and consider discipline for knowing material violations. Do not retaliate against good-faith disclosures or concerns.</w:t>
      </w:r>
    </w:p>
    <w:p>
      <w:pPr>
        <w:pStyle w:val="Heading2"/>
      </w:pPr>
      <w:r>
        <w:t>Periodic disclosure and adoption</w:t>
      </w:r>
    </w:p>
    <w:p>
      <w:r>
        <w:t>Persons with decision authority shall review their relevant interests annually and disclose new matters promptly.</w:t>
      </w:r>
    </w:p>
    <w:p>
      <w:r>
        <w:t>Name and responsibility ________________________ Reporting period __________</w:t>
      </w:r>
    </w:p>
    <w:p>
      <w:r>
        <w:t>Material interests or NONE ______________________________________________________</w:t>
      </w:r>
    </w:p>
    <w:p>
      <w:r>
        <w:t>Disclosure signature ________________________ Date __________</w:t>
      </w:r>
    </w:p>
    <w:p>
      <w:r>
        <w:t>Approving authority signature ________________________ Effective date __________ Record __________</w:t>
      </w:r>
    </w:p>
    <w:p>
      <w:pPr>
        <w:pStyle w:val="Heading1"/>
        <w:pageBreakBefore/>
      </w:pPr>
      <w:r>
        <w:t>12 Doctrinal Position Paper Series</w:t>
      </w:r>
    </w:p>
    <w:p>
      <w:pPr/>
      <w:r>
        <w:t>Edition 2026 10 03 R2  |  Operative only upon authorized adoption</w:t>
      </w:r>
    </w:p>
    <w:p>
      <w:pPr>
        <w:pStyle w:val="Heading2"/>
      </w:pPr>
      <w:r>
        <w:t>Authority and use</w:t>
      </w:r>
    </w:p>
    <w:p>
      <w:r>
        <w:t>These thirteen papers explain the foundational confession. The KJB remains final written authority. The series becomes official teaching only through actual adoption and does not independently amend the Constitution, Bylaws, or Statement of Faith. Study references identify passages for examination and are not presented as full quotations.</w:t>
      </w:r>
    </w:p>
    <w:p>
      <w:pPr>
        <w:pStyle w:val="Heading2"/>
      </w:pPr>
      <w:r>
        <w:t>Paper 1 Inspiration preservation and KJB authority</w:t>
      </w:r>
    </w:p>
    <w:p>
      <w:r>
        <w:t>TGBC believes that God inspired and preserved His Word and receives the King James Bible in its stated textual tradition as its official Bible. Doctrine and conduct must be tested by Scripture rather than personal authority, ecclesiastical tradition, or commentary. Historical English Bible study may include Tyndale, Coverdale, Matthew, Great, Geneva, Bishops', and King James texts, while TGBC's adopted teaching authority remains the KJB. Study: 2 Timothy 3:16-17 KJB; Psalm 12:6-7 KJB; Matthew 24:35 KJB.</w:t>
      </w:r>
    </w:p>
    <w:p>
      <w:pPr>
        <w:pStyle w:val="Heading2"/>
      </w:pPr>
      <w:r>
        <w:t>Paper 2 The Gospel and grace through faith</w:t>
      </w:r>
    </w:p>
    <w:p>
      <w:r>
        <w:t>The Gospel of Christ declares His death for our sins, burial, and resurrection. Salvation is received by faith in His finished work, not earned through law, giving, rituals, membership, or personal achievement. Faith receives God's gift and is not another meritorious payment. Assurance rests in Christ's sufficiency. Study: 1 Corinthians 15:1-4 KJB; Romans 3:24-28 KJB; Romans 4:5 KJB; Ephesians 2:8-9 KJB.</w:t>
      </w:r>
    </w:p>
    <w:p>
      <w:pPr>
        <w:pStyle w:val="Heading2"/>
      </w:pPr>
      <w:r>
        <w:t>Paper 3 Rightly dividing the word of truth</w:t>
      </w:r>
    </w:p>
    <w:p>
      <w:r>
        <w:t>All Scripture is inspired and profitable, but not every instruction addressed to every biblical people is imposed identically on the Body of Christ. Right division considers God's distinctions in people, promises, covenants, administrations, prophecy, and Mystery. It preserves Scripture's context rather than discarding books. Paul's epistles supply central instruction for the present Body. Study: 2 Timothy 2:15 KJB; 2 Timothy 3:16-17 KJB; Romans 15:4 KJB.</w:t>
      </w:r>
    </w:p>
    <w:p>
      <w:pPr>
        <w:pStyle w:val="Heading2"/>
      </w:pPr>
      <w:r>
        <w:t>Paper 4 Paul's distinctive apostleship</w:t>
      </w:r>
    </w:p>
    <w:p>
      <w:r>
        <w:t>TGBC recognizes Paul's ministry to the Gentiles and his revelation of the Dispensation of the Grace of God. His gospel was received by revelation of Jesus Christ. This distinction is important to understanding the present Body of Christ while leaving the rest of Scripture inspired and profitable. Study: Romans 11:13 KJB; Galatians 1:11-12 KJB; Ephesians 3:1-9 KJB; 1 Timothy 1:15-16 KJB.</w:t>
      </w:r>
    </w:p>
    <w:p>
      <w:pPr>
        <w:pStyle w:val="Heading2"/>
      </w:pPr>
      <w:r>
        <w:t>Paper 5 The revelation of the Mystery</w:t>
      </w:r>
    </w:p>
    <w:p>
      <w:r>
        <w:t>The Mystery kept secret and later made manifest concerns God's present purpose in Christ and His Body. TGBC distinguishes it from the program spoken by the prophets since the world began. Paul's gospel and preaching of Jesus Christ according to the Mystery are central to the believer's stablishing. Study: Romans 16:25-26 KJB; Ephesians 3:1-9 KJB; Colossians 1:25-27 KJB; Acts 3:19-21 KJB.</w:t>
      </w:r>
    </w:p>
    <w:p>
      <w:pPr>
        <w:pStyle w:val="Heading2"/>
      </w:pPr>
      <w:r>
        <w:t>Paper 6 Israel and the Body of Christ</w:t>
      </w:r>
    </w:p>
    <w:p>
      <w:r>
        <w:t>Israel's prophetic national and kingdom program and the present Body of Christ must not be treated as one institutional program. TGBC does not teach that the Body replaces, restores, or continues Israel's national covenant identity. Inspired passages concerning each are studied in their own contexts. Study: Romans 9:3-5 KJB; Romans 11:1-2 KJB; 1 Corinthians 12:13 KJB; Ephesians 1:22-23 KJB.</w:t>
      </w:r>
    </w:p>
    <w:p>
      <w:pPr>
        <w:pStyle w:val="Heading2"/>
      </w:pPr>
      <w:r>
        <w:t>Paper 7 One Body one new man and new creature</w:t>
      </w:r>
    </w:p>
    <w:p>
      <w:r>
        <w:t>Believers' identity is grounded in Christ and His work: one Body, one new man, and new creature. The cross reconciles believers unto God in one Body. Spiritual unity does not depend on denominational succession or one organization's membership roll. Study: Ephesians 2:14-16 KJB; Ephesians 4:4 KJB; 2 Corinthians 5:17 KJB; Galatians 6:15 KJB.</w:t>
      </w:r>
    </w:p>
    <w:p>
      <w:pPr>
        <w:pStyle w:val="Heading2"/>
      </w:pPr>
      <w:r>
        <w:t>Paper 8 Water baptism and the Body of Christ</w:t>
      </w:r>
    </w:p>
    <w:p>
      <w:r>
        <w:t>Water baptism is not required for salvation, spiritual Body membership, or TGBC fellowship. TGBC gives doctrinal weight to Paul's statement that Christ sent him to preach the gospel rather than baptize and to the Spirit's work in one Body. No water rite adds merit to Christ's completed saving work. Study: 1 Corinthians 1:17 KJB; 1 Corinthians 12:13 KJB; Ephesians 4:4-6 KJB; Colossians 2:10-12 KJB.</w:t>
      </w:r>
    </w:p>
    <w:p>
      <w:pPr>
        <w:pStyle w:val="Heading2"/>
      </w:pPr>
      <w:r>
        <w:t>Paper 9 The Lord's Supper and ordinances</w:t>
      </w:r>
    </w:p>
    <w:p>
      <w:r>
        <w:t>TGBC does not impose observance of the Lord's Supper as a required ordinance for the Body of Christ or a condition of salvation, standing, membership, or fellowship. Passages concerning the meal, remembrance, and assembly conduct remain Scripture for contextual study. No element or ceremony imparts saving merit. Study: 1 Corinthians 10:16-17 KJB; 1 Corinthians 11:23-26 KJB; Colossians 2:16-17 KJB; Galatians 5:1 KJB.</w:t>
      </w:r>
    </w:p>
    <w:p>
      <w:pPr>
        <w:pStyle w:val="Heading2"/>
      </w:pPr>
      <w:r>
        <w:t>Paper 10 The catching away and prophetic return</w:t>
      </w:r>
    </w:p>
    <w:p>
      <w:r>
        <w:t>Paul reveals the resurrection of the dead in Christ, the change of living believers, and their catching away to meet the Lord in the air. TGBC distinguishes that Pauline revelation from the prophetic return concerning Israel and the nations. These teachings are examined under right division rather than compressed into an undifferentiated program. Study: 1 Thessalonians 4:13-18 KJB; 1 Corinthians 15:51-53 KJB; Acts 3:19-21 KJB.</w:t>
      </w:r>
    </w:p>
    <w:p>
      <w:pPr>
        <w:pStyle w:val="Heading2"/>
      </w:pPr>
      <w:r>
        <w:t>Paper 11 Bishops elders deacons and PRAECEPTORIUS</w:t>
      </w:r>
    </w:p>
    <w:p>
      <w:r>
        <w:t>Bishops and elders must be proved for sound teaching and oversight; deacons must be proved for faithful service. Elder identifies bishop oversight within TGBC's order rather than a third ordained office. Pastor is not a separate instituted office. PRAECEPTORIUS is the adopted Circle of qualified bishops and elders only, with express admission required. Deacon ordination or practical administration never creates a Circle seat. Study: Philippians 1:1 KJB; 1 Timothy 3:1-13 KJB; Titus 1:5-9 KJB.</w:t>
      </w:r>
    </w:p>
    <w:p>
      <w:pPr>
        <w:pStyle w:val="Heading2"/>
      </w:pPr>
      <w:r>
        <w:t>Paper 12 Husband of one wife and complete qualification</w:t>
      </w:r>
    </w:p>
    <w:p>
      <w:r>
        <w:t>TGBC examines marital faithfulness within the whole Pauline standard. It does not make bare divorce or remarriage history an automatic universal disqualification without considering conduct, household, doctrine, testimony, and circumstances. This interpretation does not waive blamelessness, faithfulness, maturity, or proving. Careful evidence must replace both careless exclusion and careless approval. Study: 1 Timothy 3:2 KJB; 1 Timothy 3:12 KJB; Titus 1:6 KJB; 1 Timothy 5:19-22 KJB.</w:t>
      </w:r>
    </w:p>
    <w:p>
      <w:pPr>
        <w:pStyle w:val="Heading2"/>
      </w:pPr>
      <w:r>
        <w:t>Paper 13 Distinct ecclesiastical identity</w:t>
      </w:r>
    </w:p>
    <w:p>
      <w:r>
        <w:t>TGBC gathers around the Gospel of Christ, the Mystery, grace through faith, and the Pauline identity of the Body of Christ. It does not claim denominational succession or institutional continuity with Israel's kingdom program. Its critique of religious systems concerns doctrine and practices, not an automatic verdict that every person associated with another system is evil or unsaved.</w:t>
      </w:r>
    </w:p>
    <w:p>
      <w:r>
        <w:t>TGBC understands the mystery of iniquity as including doctrinal corruption contrary to sound teaching while recognizing the prophetic context of 2 Thessalonians 2 concerning the man of sin. This is TGBC's stated ecclesiastical interpretation, not a legal finding about another institution. Study: Romans 16:25-26 KJB; Ephesians 2:14-16 KJB; 2 Corinthians 5:17 KJB; 2 Timothy 2:15 KJB; 2 Thessalonians 2:7-12 KJB.</w:t>
      </w:r>
    </w:p>
    <w:p>
      <w:pPr>
        <w:pStyle w:val="Heading2"/>
      </w:pPr>
      <w:r>
        <w:t>Series adoption</w:t>
      </w:r>
    </w:p>
    <w:p>
      <w:r>
        <w:t>Paper numbers adopted ________________________ Authority ________________________</w:t>
      </w:r>
    </w:p>
    <w:p>
      <w:r>
        <w:t>Signature __________________ Date __________ Effective date __________ Record __________</w:t>
      </w:r>
    </w:p>
    <w:p>
      <w:pPr>
        <w:pStyle w:val="Heading1"/>
        <w:pageBreakBefore/>
      </w:pPr>
      <w:r>
        <w:t>13 How to Be Saved by Grace Through Faith</w:t>
      </w:r>
    </w:p>
    <w:p>
      <w:pPr/>
      <w:r>
        <w:t>Edition 2026 10 03 R2  |  Operative only upon authorized adoption</w:t>
      </w:r>
    </w:p>
    <w:p>
      <w:pPr>
        <w:pStyle w:val="Heading2"/>
      </w:pPr>
      <w:r>
        <w:t>The need for salvation</w:t>
      </w:r>
    </w:p>
    <w:p>
      <w:r>
        <w:t>All have sinned and come short of the glory of God. The wages of sin is death, while eternal life is God's gift through Jesus Christ our Lord. Personal improvement or religious performance cannot supply God's righteousness. Read Romans 3:10 KJB; Romans 3:23 KJB; Romans 5:12 KJB; Romans 6:23 KJB.</w:t>
      </w:r>
    </w:p>
    <w:p>
      <w:pPr>
        <w:pStyle w:val="Heading2"/>
      </w:pPr>
      <w:r>
        <w:t>The Gospel of Christ</w:t>
      </w:r>
    </w:p>
    <w:p>
      <w:r>
        <w:t>God commended His love toward us in that Christ died for us while we were sinners. Paul declares the Gospel in 1 Corinthians 15:1-4 KJB: Christ died for our sins according to the scriptures, was buried, and rose again the third day according to the scriptures. The saving work is His. Read Romans 5:8-9 KJB; Romans 1:16 KJB; 1 Corinthians 15:1-4 KJB.</w:t>
      </w:r>
    </w:p>
    <w:p>
      <w:pPr>
        <w:pStyle w:val="Heading2"/>
      </w:pPr>
      <w:r>
        <w:t>Faith apart from works</w:t>
      </w:r>
    </w:p>
    <w:p>
      <w:r>
        <w:t>The sinner is justified freely by grace through the redemption in Christ Jesus. Believe on Him who justifies the ungodly; do not offer works as payment for salvation. Church membership, water baptism, giving, ordination, a ceremony, or repeating a prescribed prayer cannot replace trust in Christ and His finished work. Read Romans 3:24-28 KJB; Romans 4:5 KJB; Galatians 2:16 KJB; Ephesians 2:8-9 KJB.</w:t>
      </w:r>
    </w:p>
    <w:p>
      <w:pPr>
        <w:pStyle w:val="Heading2"/>
      </w:pPr>
      <w:r>
        <w:t>Assurance and a new life</w:t>
      </w:r>
    </w:p>
    <w:p>
      <w:r>
        <w:t>Believers are sealed with the holy Spirit of promise and unto the day of redemption. In Christ they are new creatures. Good works are the result of God's work in the saved believer, not the price of obtaining the gift. Growth follows through Scripture rightly divided, sound teaching, prayer, and fellowship. Read Ephesians 1:13-14 KJB; Ephesians 4:30 KJB; 2 Corinthians 5:17 KJB; Ephesians 2:10 KJB; 2 Timothy 2:15 KJB.</w:t>
      </w:r>
    </w:p>
    <w:p>
      <w:pPr>
        <w:pStyle w:val="Heading2"/>
      </w:pPr>
      <w:r>
        <w:t>Invitation to study</w:t>
      </w:r>
    </w:p>
    <w:p>
      <w:r>
        <w:t>Simply believe the Gospel of Christ. This teaching outline uses Paul's epistles, Romans through Philemon, for salvation in the present Dispensation of the Grace of God. Its administrative use does not permit TGBC to declare salvation granted or revoked by a membership decision.</w:t>
      </w:r>
    </w:p>
    <w:p>
      <w:r>
        <w:t>For Bible study or fellowship contact Bishop Wesley Ray at (903) 827-6211 or circleoftheelderstgbc@gmail.com.</w:t>
      </w:r>
    </w:p>
    <w:p>
      <w:r>
        <w:t>Teaching approval ________________________ Date __________ Record __________</w:t>
      </w:r>
    </w:p>
    <w:p>
      <w:pPr>
        <w:pStyle w:val="Heading1"/>
        <w:pageBreakBefore/>
      </w:pPr>
      <w:r>
        <w:t>14 General Adoption Resolution</w:t>
      </w:r>
    </w:p>
    <w:p>
      <w:pPr/>
      <w:r>
        <w:t>Edition 2026 10 03 R2  |  Operative only upon authorized adoption</w:t>
      </w:r>
    </w:p>
    <w:p>
      <w:pPr>
        <w:pStyle w:val="Heading2"/>
      </w:pPr>
      <w:r>
        <w:t>Action to be recorded</w:t>
      </w:r>
    </w:p>
    <w:p>
      <w:r>
        <w:t>The undersigned authorized body adopts only the complete instruments listed on the attached approved schedule, each bearing edition 2026 10 03 R2 or another expressly identified edition. A blank form or certificate is approved as a template only; it does not establish a prior or future appointment, ordination, affiliation, account, tax status, or executed agreement.</w:t>
      </w:r>
    </w:p>
    <w:p>
      <w:pPr>
        <w:pStyle w:val="Heading2"/>
      </w:pPr>
      <w:r>
        <w:t>Identity and government affirmed</w:t>
      </w:r>
    </w:p>
    <w:p>
      <w:r>
        <w:t>THIS GRACE BIBLE CHURCHES remains a private, voluntary, unincorporated religious assembly or fellowship of assemblies operating without a state certificate of formation, with applicable civil obligations and religious-freedom protections. No declaration that it is outside every regulation or filing requirement is adopted.</w:t>
      </w:r>
    </w:p>
    <w:p>
      <w:r>
        <w:t>PRAECEPTORIUS is the internal Elders' Circle for bishops and elders only. Bishop Wesley Ray is its sole initial member until an additional qualified bishop or elder is expressly admitted. Deacons do not enter the Circle by ordination or service. The unique lifetime Founding Bishop title remains nontransferable; succession after his death uses the title Overseeing Bishop.</w:t>
      </w:r>
    </w:p>
    <w:p>
      <w:pPr>
        <w:pStyle w:val="Heading2"/>
      </w:pPr>
      <w:r>
        <w:t>Effect and prior authority</w:t>
      </w:r>
    </w:p>
    <w:p>
      <w:r>
        <w:t>The actual effective date below governs. Where an existing adopted instrument requires approval, comply with that procedure before recording this resolution as effective. This resolution does not cure missing authority or retroactively certify action. Identify the exact prior editions and clauses superseded; preserve those records.</w:t>
      </w:r>
    </w:p>
    <w:p>
      <w:r>
        <w:t>The adoption of conditional financial or property policies does not authorize their underlying activities. No bank account, paid worker, property transaction, organizational fundraising program, or government filing is initiated by this resolution alone.</w:t>
      </w:r>
    </w:p>
    <w:p>
      <w:pPr>
        <w:pStyle w:val="Heading2"/>
      </w:pPr>
      <w:r>
        <w:t>Permanent adoption record</w:t>
      </w:r>
    </w:p>
    <w:p>
      <w:r>
        <w:t>Meeting or written-action date __________ Place or method ________________________</w:t>
      </w:r>
    </w:p>
    <w:p>
      <w:r>
        <w:t>Adopting authority and prior governing provision ________________________</w:t>
      </w:r>
    </w:p>
    <w:p>
      <w:r>
        <w:t>Instrument schedule attached __________ Prior editions superseded ________________________</w:t>
      </w:r>
    </w:p>
    <w:p>
      <w:r>
        <w:t>Eligible voting members __________ Present __________ Required threshold __________</w:t>
      </w:r>
    </w:p>
    <w:p>
      <w:r>
        <w:t>Votes for __________ Against __________ Abstaining __________ Conflicts __________</w:t>
      </w:r>
    </w:p>
    <w:p>
      <w:r>
        <w:t>Founder's written concurrence if required ________________________ Date __________</w:t>
      </w:r>
    </w:p>
    <w:p>
      <w:r>
        <w:t>Adoption date __________ Effective date __________ Minutes or action reference __________</w:t>
      </w:r>
    </w:p>
    <w:p>
      <w:r>
        <w:t>Founding Bishop or authorized chair signature ________________________</w:t>
      </w:r>
    </w:p>
    <w:p>
      <w:r>
        <w:t>Custodian name and certification signature ________________________ Date __________</w:t>
      </w:r>
    </w:p>
    <w:p>
      <w:pPr>
        <w:pStyle w:val="Heading1"/>
        <w:pageBreakBefore/>
      </w:pPr>
      <w:r>
        <w:t>15 Master Governing Document Register</w:t>
      </w:r>
    </w:p>
    <w:p>
      <w:pPr/>
      <w:r>
        <w:t>Edition 2026 10 03 R2  |  Operative only upon authorized adoption</w:t>
      </w:r>
    </w:p>
    <w:p>
      <w:pPr>
        <w:pStyle w:val="Heading2"/>
      </w:pPr>
      <w:r>
        <w:t>Custody and purpose</w:t>
      </w:r>
    </w:p>
    <w:p>
      <w:r>
        <w:t>This register identifies actual current instruments, adoption authority, effective dates, superseded editions, and storage of signed originals. Drafting and printing do not establish adoption. Enter dates only from the actual executed action. Keep governing records permanently and restrict access to sensitive attachments.</w:t>
      </w:r>
    </w:p>
    <w:p>
      <w:pPr>
        <w:pStyle w:val="Heading2"/>
      </w:pPr>
      <w:r>
        <w:t>Register fields</w:t>
      </w:r>
    </w:p>
    <w:p>
      <w:r>
        <w:t>For each instrument record: number; title; edition; internal authority category; adoption date; effective date; approving authority; resolution reference; superseded edition or clauses; custodian; signed-original location; status. Use additional signed register sheets as required.</w:t>
      </w:r>
    </w:p>
    <w:p>
      <w:pPr>
        <w:pStyle w:val="Heading2"/>
      </w:pPr>
      <w:r>
        <w:t>Instruments for this edition</w:t>
      </w:r>
    </w:p>
    <w:p>
      <w:r>
        <w:t>01 Constitution and Articles of Association</w:t>
      </w:r>
    </w:p>
    <w:p>
      <w:r>
        <w:t>02 Bylaws</w:t>
      </w:r>
    </w:p>
    <w:p>
      <w:r>
        <w:t>03 Statement of Faith and Foundational Doctrine</w:t>
      </w:r>
    </w:p>
    <w:p>
      <w:r>
        <w:t>04 Governing Document Hierarchy</w:t>
      </w:r>
    </w:p>
    <w:p>
      <w:r>
        <w:t>05 PRAECEPTORIUS Charter of the Elders Circle</w:t>
      </w:r>
    </w:p>
    <w:p>
      <w:r>
        <w:t>06 Founding Bishop and Succession Declaration</w:t>
      </w:r>
    </w:p>
    <w:p>
      <w:r>
        <w:t>07 Bishop Elder and Deacon Credentialing and Ordination Manual</w:t>
      </w:r>
    </w:p>
    <w:p>
      <w:r>
        <w:t>08 Code of Doctrine Conduct and Ecclesiastical Discipline</w:t>
      </w:r>
    </w:p>
    <w:p>
      <w:r>
        <w:t>09 Local Assembly Charter and Affiliation Agreement</w:t>
      </w:r>
    </w:p>
    <w:p>
      <w:r>
        <w:t>10 Financial Stewardship and Internal Controls Policy</w:t>
      </w:r>
    </w:p>
    <w:p>
      <w:r>
        <w:t>11 Conflict of Interest Policy</w:t>
      </w:r>
    </w:p>
    <w:p>
      <w:r>
        <w:t>12 Doctrinal Position Paper Series</w:t>
      </w:r>
    </w:p>
    <w:p>
      <w:r>
        <w:t>13 How to Be Saved by Grace Through Faith</w:t>
      </w:r>
    </w:p>
    <w:p>
      <w:r>
        <w:t>14 General Adoption Resolution</w:t>
      </w:r>
    </w:p>
    <w:p>
      <w:r>
        <w:t>15 Master Governing Document Register</w:t>
      </w:r>
    </w:p>
    <w:p>
      <w:r>
        <w:t>16 Supplementary Ministry Administration Policies</w:t>
      </w:r>
    </w:p>
    <w:p>
      <w:r>
        <w:t>17 Implementation and Formation Record Guide</w:t>
      </w:r>
    </w:p>
    <w:p>
      <w:r>
        <w:t>Separately register the forms book, ordination packet, bishop and elder certificate, deacon certificate, and Scripture Supplement as supporting instruments. An executed local agreement is recorded separately from the approved standard template.</w:t>
      </w:r>
    </w:p>
    <w:p>
      <w:pPr>
        <w:pStyle w:val="Heading2"/>
      </w:pPr>
      <w:r>
        <w:t>Entry sheet</w:t>
      </w:r>
    </w:p>
    <w:p>
      <w:r>
        <w:t>Document number and title ______________________________________________________</w:t>
      </w:r>
    </w:p>
    <w:p>
      <w:r>
        <w:t>Edition __________ Authority category __________ Status ________________________</w:t>
      </w:r>
    </w:p>
    <w:p>
      <w:r>
        <w:t>Adoption date __________ Effective date __________ Approval reference __________</w:t>
      </w:r>
    </w:p>
    <w:p>
      <w:r>
        <w:t>Prior edition or clauses superseded ______________________________________________</w:t>
      </w:r>
    </w:p>
    <w:p>
      <w:r>
        <w:t>Responsible custodian __________ Signed original location ________________________</w:t>
      </w:r>
    </w:p>
    <w:p>
      <w:r>
        <w:t>Entered by and signature ________________________ Date __________</w:t>
      </w:r>
    </w:p>
    <w:p>
      <w:pPr>
        <w:pStyle w:val="Heading2"/>
      </w:pPr>
      <w:r>
        <w:t>Status changes and certification</w:t>
      </w:r>
    </w:p>
    <w:p>
      <w:r>
        <w:t>Record later amendments, replacement of templates, withdrawal, and restoration of an official edition. Preserve the audit trail instead of overwriting prior dates. Document corrections with the reason and certifier; never backdate them.</w:t>
      </w:r>
    </w:p>
    <w:p>
      <w:r>
        <w:t>Register established by ________________________ Signature __________________ Date __________</w:t>
      </w:r>
    </w:p>
    <w:p>
      <w:pPr>
        <w:pStyle w:val="Heading1"/>
        <w:pageBreakBefore/>
      </w:pPr>
      <w:r>
        <w:t>16 Supplementary Ministry Administration Policies</w:t>
      </w:r>
    </w:p>
    <w:p>
      <w:pPr/>
      <w:r>
        <w:t>Edition 2026 10 03 R2  |  Operative only upon authorized adoption</w:t>
      </w:r>
    </w:p>
    <w:p>
      <w:pPr>
        <w:pStyle w:val="Heading2"/>
      </w:pPr>
      <w:r>
        <w:t>Records retention and control</w:t>
      </w:r>
    </w:p>
    <w:p>
      <w:r>
        <w:t>Designate a custodian for executed instruments, notices, minutes, Circle and assembly membership, credentials, affiliations, any funds or property, and official teaching. Limit access by responsibility and provide approved public copies without sensitive attachments. Back up electronic records, test recovery, and protect signed originals.</w:t>
      </w:r>
    </w:p>
    <w:p>
      <w:r>
        <w:t>Keep adopted governing instruments and amendments, significant decisions and minutes, final credential and disciplinary determinations, succession, affiliations, property title, and dissolution records permanently. Preserve superseded versions with effective dates.</w:t>
      </w:r>
    </w:p>
    <w:p>
      <w:r>
        <w:t>Retain routine financial and compensation support for at least seven years after the relevant year closes and routine correspondence for three years as internal minimums. A longer applicable legal, insurer, contractual, tax, or safeguarding requirement controls. Keep safeguarding and minor-related records under a specifically reviewed retention arrangement; do not apply routine disposal periods blindly.</w:t>
      </w:r>
    </w:p>
    <w:p>
      <w:r>
        <w:t>Immediately place a hold on records relevant to an actual or reasonably anticipated claim, investigation, audit, or dispute. No destruction occurs until the authorized custodian releases the hold after appropriate advice. Record permissible destruction by class, dates, authority, method, and responsible person.</w:t>
      </w:r>
    </w:p>
    <w:p>
      <w:pPr>
        <w:pStyle w:val="Heading2"/>
      </w:pPr>
      <w:r>
        <w:t>Membership and fellowship administration</w:t>
      </w:r>
    </w:p>
    <w:p>
      <w:r>
        <w:t>Local membership is voluntary and does not create salvation or membership in the spiritual Body of Christ. Receive a profession of faith in the Gospel, discuss the Statement of Faith, record acceptance, and maintain useful contact and care information. Neither giving nor water baptism is a membership condition.</w:t>
      </w:r>
    </w:p>
    <w:p>
      <w:r>
        <w:t>Record transfers and withdrawals truthfully, with minimal private information. For minors, obtain appropriate guardian involvement. Assembly membership never automatically creates Circle membership; only qualified bishops and elders expressly admitted enter PRAECEPTORIUS. A deacon's service record is separate from the Circle roster.</w:t>
      </w:r>
    </w:p>
    <w:p>
      <w:pPr>
        <w:pStyle w:val="Heading2"/>
      </w:pPr>
      <w:r>
        <w:t>Benevolence administration</w:t>
      </w:r>
    </w:p>
    <w:p>
      <w:r>
        <w:t>Use assistance only for genuine needs consistent with mission and available resources. Record the request, urgency, amount, purpose, decision, restrictions, payee, and any relationship to a reviewer. Follow independent review for material conflicts and keep private details restricted.</w:t>
      </w:r>
    </w:p>
    <w:p>
      <w:r>
        <w:t>Assistance is discretionary and is not exchanged for attendance, donations, membership, silence, or service. Where useful, pay a provider directly. Do not promise deductibility of a donor payment earmarked to a private individual or publish a recipient's circumstances without separate consent.</w:t>
      </w:r>
    </w:p>
    <w:p>
      <w:pPr>
        <w:pStyle w:val="Heading2"/>
      </w:pPr>
      <w:r>
        <w:t>Child and vulnerable person safeguarding</w:t>
      </w:r>
    </w:p>
    <w:p>
      <w:r>
        <w:t>Designate a safeguarding contact and an alternative contact. Before assigning access to children or vulnerable persons, screen workers according to the actual role, check relevant references, provide training, and obtain appropriate consent for any separate background check. No office or title exempts a person from safeguarding rules.</w:t>
      </w:r>
    </w:p>
    <w:p>
      <w:r>
        <w:t>Use observable settings and two screened adults where feasible. Avoid isolated contact, secret communications, sexualized conduct, corporal punishment, unauthorized photography, or transport without permission. Maintain appropriate activity consent, emergency contacts, attendance, and authorized pickup arrangements. If adequate supervision cannot be provided, change or postpone the activity.</w:t>
      </w:r>
    </w:p>
    <w:p>
      <w:r>
        <w:t>Receive a disclosure calmly and record the person's words without conducting an amateur investigation. In immediate danger, contact emergency services. Make applicable civil reports directly and promptly; internal reporting does not replace a person's legal duty. Do not delay for a Circle vote or insist on internal evidentiary thresholds before reporting suspected abuse.</w:t>
      </w:r>
    </w:p>
    <w:p>
      <w:r>
        <w:t>Protect persons and evidence, limit access where needed, and avoid retaliation. Restoration to fellowship does not automatically restore access to vulnerable persons. Record an appropriate independent review before changing safeguarding restrictions. Applicable civil orders and reporting obligations remain controlling.</w:t>
      </w:r>
    </w:p>
    <w:p>
      <w:pPr>
        <w:pStyle w:val="Heading2"/>
      </w:pPr>
      <w:r>
        <w:t>Privacy prayer communications and media</w:t>
      </w:r>
    </w:p>
    <w:p>
      <w:r>
        <w:t>Collect only information needed for legitimate ministry. Secure paper and electronic files and share sensitive care, medical, family, disciplinary, and financial details only with legitimate responsibility and applicable lawful authority.</w:t>
      </w:r>
    </w:p>
    <w:p>
      <w:r>
        <w:t>Ask whether a prayer request is private, for designated care leaders, or for public sharing. Do not publish a minor's identifying details or sensitive allegations as ordinary announcements. Obtain separate optional consent for images, recordings, testimony, channels, and attribution; declining publicity does not prevent fellowship.</w:t>
      </w:r>
    </w:p>
    <w:p>
      <w:r>
        <w:t>Honor withdrawal of consent prospectively and remove controlled online material where practical. Explain that distributed print copies and third-party copies may be unrecoverable. An official TGBC statement requires express authority. State adoption, credentials, affiliation, and tax status only when the actual records support them.</w:t>
      </w:r>
    </w:p>
    <w:p>
      <w:pPr>
        <w:pStyle w:val="Heading2"/>
      </w:pPr>
      <w:r>
        <w:t>Facilities property and volunteers</w:t>
      </w:r>
    </w:p>
    <w:p>
      <w:r>
        <w:t>Obtain the actual owner's permission before using a location. Address relevant occupancy, access, safety, transport, lease, and local requirements before committing to a facility. A mailing address is not proof that a location is a meeting facility or owned property.</w:t>
      </w:r>
    </w:p>
    <w:p>
      <w:r>
        <w:t>Inventory any actual organizational property and distinguish ownership from loans or donated use. Record volunteer duties, supervisor, access, training, limits, and policy acceptance. A volunteer assignment does not establish employment, ordination, or Circle membership; any paid arrangement requires separate authorization and classification review.</w:t>
      </w:r>
    </w:p>
    <w:p>
      <w:pPr>
        <w:pStyle w:val="Heading2"/>
      </w:pPr>
      <w:r>
        <w:t>Continuity and implementation</w:t>
      </w:r>
    </w:p>
    <w:p>
      <w:r>
        <w:t>Keep responsible contacts, lawful recovery arrangements, authorized delegations, and the current roster accessible to those with a legitimate need. An administrative custodian or deacon may preserve records under an assigned mandate without becoming an elder or successor.</w:t>
      </w:r>
    </w:p>
    <w:p>
      <w:r>
        <w:t>Review active policies annually and when actual activities change. Apply conditional policies only to the relevant activity; their presence does not require TGBC to begin banking, collecting donations, acquiring property, or hiring workers.</w:t>
      </w:r>
    </w:p>
    <w:p>
      <w:pPr>
        <w:pStyle w:val="Heading2"/>
      </w:pPr>
      <w:r>
        <w:t>Policy adoption schedule</w:t>
      </w:r>
    </w:p>
    <w:p>
      <w:r>
        <w:t>Policies adopted by this action _________________________________________________</w:t>
      </w:r>
    </w:p>
    <w:p>
      <w:r>
        <w:t>Approving authority ________________________ Signature __________________ Date __________</w:t>
      </w:r>
    </w:p>
    <w:p>
      <w:r>
        <w:t>Effective date __________ Custodian __________ Record reference __________</w:t>
      </w:r>
    </w:p>
    <w:p>
      <w:pPr>
        <w:pStyle w:val="Heading1"/>
        <w:pageBreakBefore/>
      </w:pPr>
      <w:r>
        <w:t>17 Implementation and Formation Record Guide</w:t>
      </w:r>
    </w:p>
    <w:p>
      <w:pPr/>
      <w:r>
        <w:t>Edition 2026 10 03 R2  |  Operative only upon authorized adoption</w:t>
      </w:r>
    </w:p>
    <w:p>
      <w:pPr>
        <w:pStyle w:val="Heading2"/>
      </w:pPr>
      <w:r>
        <w:t>Confirm actual identity and consenting members</w:t>
      </w:r>
    </w:p>
    <w:p>
      <w:r>
        <w:t>Use THIS GRACE BIBLE CHURCHES consistently in the adopted organizational instruments. PRAECEPTORIUS is its internal Circle, not a new civil organization. Record actual consent of at least three members when relying on Texas Chapter 252. Distinguish those members from the founder's initial sole Circle membership.</w:t>
      </w:r>
    </w:p>
    <w:p>
      <w:r>
        <w:t>Identify any existing signed association instruments, prior legal names, identifiers, actual accounts, contracts, property, and affiliations before treating this edition as a new formation. Use an amendment of the existing association where appropriate rather than inventing a separate entity. The package does not itself make a name filing, incorporation, EIN application, exemption application, or government registration.</w:t>
      </w:r>
    </w:p>
    <w:p>
      <w:pPr>
        <w:pStyle w:val="Heading2"/>
      </w:pPr>
      <w:r>
        <w:t>Adopt the coordinated instruments</w:t>
      </w:r>
    </w:p>
    <w:p>
      <w:r>
        <w:t>Review the complete text, especially the lifetime founder provisions, bishops and elders only Circle, independent transaction review, notice and voting thresholds, and emergency reconstitution. Apply the current authorized adoption process, complete the General Adoption Resolution and schedule, and retain signed instruments, approvals, and minutes. Record actual dates in the register.</w:t>
      </w:r>
    </w:p>
    <w:p>
      <w:pPr>
        <w:pStyle w:val="Heading2"/>
      </w:pPr>
      <w:r>
        <w:t>Establish the initial roster</w:t>
      </w:r>
    </w:p>
    <w:p>
      <w:r>
        <w:t>Enter Bishop Wesley Ray as Founding Bishop and sole initial member of PRAECEPTORIUS. List other actual assembly members in a separate membership record. Do not list a deacon as a Circle member or describe an unrecorded elder ordination as complete. Record future qualification and Circle admission as distinct actions.</w:t>
      </w:r>
    </w:p>
    <w:p>
      <w:pPr>
        <w:pStyle w:val="Heading2"/>
      </w:pPr>
      <w:r>
        <w:t>Operate the private fellowship</w:t>
      </w:r>
    </w:p>
    <w:p>
      <w:r>
        <w:t>Arrange teaching, fellowship, care, and approved meeting locations with appropriate permission and safety. Keep sufficient private records for orderly government. Operating without state corporate formation does not eliminate the association's possible civil obligations. Do not describe TGBC as beyond government jurisdiction or free from every filing.</w:t>
      </w:r>
    </w:p>
    <w:p>
      <w:pPr>
        <w:pStyle w:val="Heading2"/>
      </w:pPr>
      <w:r>
        <w:t>Use financial and civil forms only when needed</w:t>
      </w:r>
    </w:p>
    <w:p>
      <w:r>
        <w:t>The existence of a banking, contribution, property, or compensation form does not initiate that activity. If a future activity is proposed, first obtain the separate recorded authority required by the Bylaws and review applicable obligations. Use only actual identifiers and institution requirements. Do not apply for an EIN, account, or state exemption merely because this guide includes a conditional pathway.</w:t>
      </w:r>
    </w:p>
    <w:p>
      <w:pPr>
        <w:pStyle w:val="Heading2"/>
      </w:pPr>
      <w:r>
        <w:t>Review tax claims carefully</w:t>
      </w:r>
    </w:p>
    <w:p>
      <w:r>
        <w:t>Federal churches and qualifying associations of churches meeting section 501(c)(3) requirements can qualify without an IRS determination application and are generally excepted from Form 990. This is not a universal exemption for every religious group or from every type of filing. Verify actual federal qualification and activity-specific requirements. State sales and property exemption processes are separate.</w:t>
      </w:r>
    </w:p>
    <w:p>
      <w:r>
        <w:t>No issued tax determination, EIN, account, registration, or ordination is certified by this package. Authorized future acknowledgments must reflect actual contributions and goods or services provided, using current requirements.</w:t>
      </w:r>
    </w:p>
    <w:p>
      <w:pPr>
        <w:pStyle w:val="Heading2"/>
      </w:pPr>
      <w:r>
        <w:t>Keep succession practical</w:t>
      </w:r>
    </w:p>
    <w:p>
      <w:r>
        <w:t>Preserve the actual Circle and assembly rosters and qualified leadership records. Identify temporary administrative custodians separately from bishops or elders. If the founder dies with no other Circle member, use the specific emergency reconstitution procedure before selecting an Overseeing Bishop. Do not permit a deacon or family member to assume that role automatically.</w:t>
      </w:r>
    </w:p>
    <w:p>
      <w:pPr>
        <w:pStyle w:val="Heading2"/>
      </w:pPr>
      <w:r>
        <w:t>Official legal and tax reference record</w:t>
      </w:r>
    </w:p>
    <w:p>
      <w:r>
        <w:t>Reference review date: 3 October 2026. These sources explain the civil framework; they do not adopt TGBC doctrine or certify its status. Check current provisions for any actual civil transaction.</w:t>
      </w:r>
    </w:p>
    <w:p>
      <w:r>
        <w:t>Texas Secretary of State, Nonprofit Organizations, unincorporated associations and Chapter 252: https://www.sos.state.tx.us/corp/nonprofit_org.shtml</w:t>
      </w:r>
    </w:p>
    <w:p>
      <w:r>
        <w:t>Texas Business Organizations Code Chapter 252, including membership definition, property and liability provisions: https://tcss.legis.texas.gov/resources/BO/htm/BO.252.htm</w:t>
      </w:r>
    </w:p>
    <w:p>
      <w:r>
        <w:t>Texas Civil Practice and Remedies Code Chapter 110, religious-freedom protections and limitations: https://tcss.legis.texas.gov/resources/CP/htm/CP.110.htm</w:t>
      </w:r>
    </w:p>
    <w:p>
      <w:r>
        <w:t>United States Constitution Annotated, Free Exercise overview: https://constitution.congress.gov/browse/essay/amdt1-4-1/ALDE_00013221/</w:t>
      </w:r>
    </w:p>
    <w:p>
      <w:r>
        <w:t>IRS, Churches integrated auxiliaries and conventions or associations of churches: https://www.irs.gov/charities-non-profits/churches-integrated-auxiliaries-and-conventions-or-associations-of-churches</w:t>
      </w:r>
    </w:p>
    <w:p>
      <w:r>
        <w:t>IRS Publication 1828, Tax Guide for Churches and Religious Organizations: https://www.irs.gov/pub/irs-pdf/p1828.pdf</w:t>
      </w:r>
    </w:p>
    <w:p>
      <w:pPr>
        <w:pStyle w:val="Heading2"/>
      </w:pPr>
      <w:r>
        <w:t>Implementation record</w:t>
      </w:r>
    </w:p>
    <w:p>
      <w:r>
        <w:t>Custodian ________________________ Actual adoption reference __________</w:t>
      </w:r>
    </w:p>
    <w:p>
      <w:r>
        <w:t>Initial member consent record __________ Circle roster reference __________</w:t>
      </w:r>
    </w:p>
    <w:p>
      <w:r>
        <w:t>Activities authorized separately _________________________________________________</w:t>
      </w:r>
    </w:p>
    <w:p>
      <w:r>
        <w:t>Review completed by ________________________ Signature __________________ Date __________</w:t>
      </w:r>
    </w:p>
    <w:sectPr w:rsidR="00FC693F" w:rsidRPr="0006063C" w:rsidSect="00034616">
      <w:headerReference w:type="default" r:id="rId9"/>
      <w:footerReference w:type="default" r:id="rId10"/>
      <w:pgSz w:w="12240" w:h="15840"/>
      <w:pgMar w:top="1123" w:right="1152" w:bottom="1037" w:left="1152" w:header="490" w:footer="461" w:gutter="0"/>
      <w:cols w:space="720"/>
      <w:docGrid w:linePitch="360"/>
      <w:pgBorders w:offsetFrom="page">
        <w:top w:val="double" w:sz="4" w:space="18" w:color="9B8956"/>
        <w:left w:val="double" w:sz="4" w:space="18" w:color="9B8956"/>
        <w:bottom w:val="double" w:sz="4" w:space="18" w:color="9B8956"/>
        <w:right w:val="double" w:sz="4" w:space="18" w:color="9B8956"/>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sz w:val="16"/>
      </w:rPr>
      <w:t xml:space="preserve">Edition 2026 10 03 R2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imbus Sans" w:hAnsi="Nimbus Sans"/>
        <w:color w:val="000000"/>
        <w:sz w:val="16"/>
      </w:rPr>
      <w:t>THIS GRACE BIBLE CHURCHES  |  PRAECEPTORIUS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9" w:lineRule="auto"/>
      <w:outlineLvl w:val="0"/>
    </w:pPr>
    <w:rPr>
      <w:rFonts w:asciiTheme="majorHAnsi" w:eastAsiaTheme="majorEastAsia" w:hAnsiTheme="majorHAnsi" w:cstheme="majorBidi" w:ascii="URW Bookman" w:hAnsi="URW Book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Nimbus Roman" w:hAnsi="Nimbus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line="259" w:lineRule="auto"/>
      <w:outlineLvl w:val="2"/>
    </w:pPr>
    <w:rPr>
      <w:rFonts w:asciiTheme="majorHAnsi" w:eastAsiaTheme="majorEastAsia" w:hAnsiTheme="majorHAnsi" w:cstheme="majorBidi" w:ascii="Nimbus Roman" w:hAnsi="Nimbus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59" w:lineRule="auto"/>
      <w:contextualSpacing/>
    </w:pPr>
    <w:rPr>
      <w:rFonts w:asciiTheme="majorHAnsi" w:eastAsiaTheme="majorEastAsia" w:hAnsiTheme="majorHAnsi" w:cstheme="majorBidi" w:ascii="URW Bookman" w:hAnsi="URW Bookman"/>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GRACE BIBLE CHURCHES</dc:title>
  <dc:subject>Private unincorporated religious assembly governance</dc:subject>
  <dc:creator>THIS GRACE BIBLE CHURCHES</dc:creator>
  <cp:keywords/>
  <dc:description>generated by python-docx</dc:description>
  <cp:lastModifiedBy/>
  <cp:revision>1</cp:revision>
  <dcterms:created xsi:type="dcterms:W3CDTF">2013-12-23T23:15:00Z</dcterms:created>
  <dcterms:modified xsi:type="dcterms:W3CDTF">2013-12-23T23:15:00Z</dcterms:modified>
  <cp:category/>
</cp:coreProperties>
</file>